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41985" w:rsidP="00B31FD6" w:rsidRDefault="003E346A" w14:paraId="17135480" w14:textId="4611819B">
      <w:pPr>
        <w:pStyle w:val="Titre1"/>
        <w:rPr>
          <w:lang w:val="fr-CA"/>
        </w:rPr>
      </w:pPr>
      <w:r>
        <w:rPr>
          <w:lang w:val="fr-CA"/>
        </w:rPr>
        <w:t>Possible</w:t>
      </w:r>
      <w:r w:rsidR="001E0129">
        <w:rPr>
          <w:lang w:val="fr-CA"/>
        </w:rPr>
        <w:t xml:space="preserve"> levée de l’interdiction des allergènes à l’école</w:t>
      </w:r>
      <w:r w:rsidR="00F077E9">
        <w:rPr>
          <w:lang w:val="fr-CA"/>
        </w:rPr>
        <w:t xml:space="preserve"> du Dôme</w:t>
      </w:r>
    </w:p>
    <w:p w:rsidRPr="003E346A" w:rsidR="003E346A" w:rsidP="00F70952" w:rsidRDefault="00F70952" w14:paraId="03547722" w14:textId="0E0D54A4">
      <w:pPr>
        <w:pStyle w:val="Titre3"/>
        <w:rPr>
          <w:lang w:val="fr-CA"/>
        </w:rPr>
      </w:pPr>
      <w:r>
        <w:rPr>
          <w:lang w:val="fr-CA"/>
        </w:rPr>
        <w:t>Arguments détaillés</w:t>
      </w:r>
    </w:p>
    <w:p w:rsidR="00B31FD6" w:rsidP="00141985" w:rsidRDefault="00B31FD6" w14:paraId="108A2305" w14:textId="77777777">
      <w:pPr>
        <w:rPr>
          <w:b/>
          <w:bCs/>
          <w:lang w:val="fr-CA"/>
        </w:rPr>
      </w:pPr>
    </w:p>
    <w:p w:rsidRPr="00BD3B86" w:rsidR="003635DA" w:rsidP="00141985" w:rsidRDefault="00CF7AD2" w14:paraId="66EBDD9B" w14:textId="01A17B6C">
      <w:pPr>
        <w:rPr>
          <w:lang w:val="fr-CA"/>
        </w:rPr>
      </w:pPr>
      <w:r w:rsidRPr="00BD3B86">
        <w:rPr>
          <w:b/>
          <w:bCs/>
          <w:lang w:val="fr-CA"/>
        </w:rPr>
        <w:t>O</w:t>
      </w:r>
      <w:r w:rsidRPr="00BD3B86" w:rsidR="00613014">
        <w:rPr>
          <w:b/>
          <w:bCs/>
          <w:lang w:val="fr-CA"/>
        </w:rPr>
        <w:t>bjectif</w:t>
      </w:r>
      <w:r w:rsidRPr="00BD3B86" w:rsidR="00B31FD6">
        <w:rPr>
          <w:b/>
          <w:bCs/>
          <w:lang w:val="fr-CA"/>
        </w:rPr>
        <w:t xml:space="preserve"> de l’école cette année</w:t>
      </w:r>
      <w:r w:rsidRPr="00BD3B86" w:rsidR="00613014">
        <w:rPr>
          <w:lang w:val="fr-CA"/>
        </w:rPr>
        <w:t xml:space="preserve"> </w:t>
      </w:r>
    </w:p>
    <w:p w:rsidRPr="00BD3B86" w:rsidR="00613014" w:rsidP="00141985" w:rsidRDefault="00613014" w14:paraId="375B3B74" w14:textId="74FE9D77">
      <w:pPr>
        <w:rPr>
          <w:lang w:val="fr-CA"/>
        </w:rPr>
      </w:pPr>
      <w:r w:rsidRPr="00BD3B86">
        <w:rPr>
          <w:lang w:val="fr-CA"/>
        </w:rPr>
        <w:t>Revoir la politique de gestion des allergènes à l’école en vue d’une possible levée de l’interdiction des noix et arachides.</w:t>
      </w:r>
    </w:p>
    <w:p w:rsidRPr="00BD3B86" w:rsidR="00B31FD6" w:rsidP="00141985" w:rsidRDefault="00B31FD6" w14:paraId="04521766" w14:textId="77777777">
      <w:pPr>
        <w:rPr>
          <w:lang w:val="fr-CA"/>
        </w:rPr>
      </w:pPr>
    </w:p>
    <w:p w:rsidRPr="00BD3B86" w:rsidR="00B31FD6" w:rsidP="00141985" w:rsidRDefault="00BD3B86" w14:paraId="43EC3089" w14:textId="5D302C9D">
      <w:pPr>
        <w:rPr>
          <w:b/>
          <w:bCs/>
        </w:rPr>
      </w:pPr>
      <w:r>
        <w:rPr>
          <w:b/>
          <w:bCs/>
        </w:rPr>
        <w:t xml:space="preserve">La </w:t>
      </w:r>
      <w:r w:rsidRPr="00BD3B86" w:rsidR="00B31FD6">
        <w:rPr>
          <w:b/>
          <w:bCs/>
        </w:rPr>
        <w:t>CSSPO</w:t>
      </w:r>
    </w:p>
    <w:p w:rsidRPr="00BD3B86" w:rsidR="00E523CC" w:rsidP="00E5234D" w:rsidRDefault="009A1D41" w14:paraId="4DEB1DC7" w14:textId="5454BBF1">
      <w:pPr>
        <w:pStyle w:val="Paragraphedeliste"/>
        <w:numPr>
          <w:ilvl w:val="0"/>
          <w:numId w:val="15"/>
        </w:numPr>
        <w:rPr>
          <w:lang w:val="fr-CA"/>
        </w:rPr>
      </w:pPr>
      <w:r w:rsidRPr="00BD3B86">
        <w:rPr>
          <w:lang w:val="fr-CA"/>
        </w:rPr>
        <w:t xml:space="preserve">Le Centre de services scolaire des Portages-de-l'Outaouais (CSSPO) n’a pas de politique publique centralisée qui impose un bannissement général </w:t>
      </w:r>
      <w:r w:rsidRPr="00BD3B86" w:rsidR="00F97669">
        <w:rPr>
          <w:lang w:val="fr-CA"/>
        </w:rPr>
        <w:t>d’</w:t>
      </w:r>
      <w:r w:rsidRPr="00BD3B86">
        <w:rPr>
          <w:lang w:val="fr-CA"/>
        </w:rPr>
        <w:t xml:space="preserve">allergènes dans l'ensemble de ses écoles. </w:t>
      </w:r>
      <w:r w:rsidRPr="00BD3B86" w:rsidR="00310E6E">
        <w:rPr>
          <w:lang w:val="fr-CA"/>
        </w:rPr>
        <w:t>L</w:t>
      </w:r>
      <w:r w:rsidRPr="00BD3B86" w:rsidR="00E523CC">
        <w:rPr>
          <w:lang w:val="fr-CA"/>
        </w:rPr>
        <w:t xml:space="preserve">'application concrète des mesures de gestion des allergies </w:t>
      </w:r>
      <w:r w:rsidRPr="00BD3B86" w:rsidR="004F44E2">
        <w:rPr>
          <w:lang w:val="fr-CA"/>
        </w:rPr>
        <w:t>relève</w:t>
      </w:r>
      <w:r w:rsidRPr="00BD3B86" w:rsidR="00E523CC">
        <w:rPr>
          <w:lang w:val="fr-CA"/>
        </w:rPr>
        <w:t xml:space="preserve"> de </w:t>
      </w:r>
      <w:r w:rsidRPr="00BD3B86" w:rsidR="004F44E2">
        <w:rPr>
          <w:lang w:val="fr-CA"/>
        </w:rPr>
        <w:t xml:space="preserve">chaque </w:t>
      </w:r>
      <w:r w:rsidRPr="00BD3B86" w:rsidR="00E523CC">
        <w:rPr>
          <w:lang w:val="fr-CA"/>
        </w:rPr>
        <w:t xml:space="preserve">établissement. </w:t>
      </w:r>
    </w:p>
    <w:p w:rsidRPr="00BD3B86" w:rsidR="00BE3730" w:rsidP="00BE3730" w:rsidRDefault="00BE3730" w14:paraId="04A075CE" w14:textId="77777777">
      <w:pPr>
        <w:pStyle w:val="Paragraphedeliste"/>
        <w:ind w:left="360"/>
        <w:rPr>
          <w:lang w:val="fr-CA"/>
        </w:rPr>
      </w:pPr>
    </w:p>
    <w:p w:rsidRPr="00BD3B86" w:rsidR="00D46851" w:rsidP="00E523CC" w:rsidRDefault="00BE3730" w14:paraId="0A85A67E" w14:textId="142B1617">
      <w:pPr>
        <w:rPr>
          <w:b/>
          <w:bCs/>
          <w:lang w:val="fr-CA"/>
        </w:rPr>
      </w:pPr>
      <w:r w:rsidRPr="00BD3B86">
        <w:rPr>
          <w:b/>
          <w:bCs/>
          <w:lang w:val="fr-CA"/>
        </w:rPr>
        <w:t xml:space="preserve">Le </w:t>
      </w:r>
      <w:r w:rsidR="00BD3B86">
        <w:rPr>
          <w:b/>
          <w:bCs/>
          <w:lang w:val="fr-CA"/>
        </w:rPr>
        <w:t>MEQ</w:t>
      </w:r>
    </w:p>
    <w:p w:rsidRPr="00BD3B86" w:rsidR="00FA4898" w:rsidP="00FA4898" w:rsidRDefault="00BD3B86" w14:paraId="7B051EBC" w14:textId="0AB9E702">
      <w:pPr>
        <w:pStyle w:val="Paragraphedeliste"/>
        <w:numPr>
          <w:ilvl w:val="0"/>
          <w:numId w:val="18"/>
        </w:numPr>
        <w:spacing w:after="0" w:line="300" w:lineRule="atLeast"/>
        <w:rPr>
          <w:rFonts w:eastAsia="Times New Roman" w:cs="Segoe UI"/>
          <w:kern w:val="0"/>
          <w:lang w:val="fr-CA" w:eastAsia="en-CA"/>
          <w14:ligatures w14:val="none"/>
        </w:rPr>
      </w:pPr>
      <w:r>
        <w:rPr>
          <w:rFonts w:eastAsia="Times New Roman" w:cs="Segoe UI"/>
          <w:kern w:val="0"/>
          <w:lang w:val="fr-CA" w:eastAsia="en-CA"/>
          <w14:ligatures w14:val="none"/>
        </w:rPr>
        <w:t xml:space="preserve">Le </w:t>
      </w:r>
      <w:r w:rsidR="004644E5">
        <w:rPr>
          <w:rFonts w:eastAsia="Times New Roman" w:cs="Segoe UI"/>
          <w:kern w:val="0"/>
          <w:lang w:val="fr-CA" w:eastAsia="en-CA"/>
          <w14:ligatures w14:val="none"/>
        </w:rPr>
        <w:t>m</w:t>
      </w:r>
      <w:r>
        <w:rPr>
          <w:rFonts w:eastAsia="Times New Roman" w:cs="Segoe UI"/>
          <w:kern w:val="0"/>
          <w:lang w:val="fr-CA" w:eastAsia="en-CA"/>
          <w14:ligatures w14:val="none"/>
        </w:rPr>
        <w:t xml:space="preserve">inistère de l’Éducation du Québec </w:t>
      </w:r>
      <w:r w:rsidR="00750C76">
        <w:rPr>
          <w:rFonts w:eastAsia="Times New Roman" w:cs="Segoe UI"/>
          <w:kern w:val="0"/>
          <w:lang w:val="fr-CA" w:eastAsia="en-CA"/>
          <w14:ligatures w14:val="none"/>
        </w:rPr>
        <w:t xml:space="preserve">(MEQ) </w:t>
      </w:r>
      <w:r w:rsidR="00C60727">
        <w:rPr>
          <w:rFonts w:eastAsia="Times New Roman" w:cs="Segoe UI"/>
          <w:kern w:val="0"/>
          <w:lang w:val="fr-CA" w:eastAsia="en-CA"/>
          <w14:ligatures w14:val="none"/>
        </w:rPr>
        <w:t xml:space="preserve">n’a pas de </w:t>
      </w:r>
      <w:r w:rsidRPr="00BD3B86" w:rsidR="00BD5DFF">
        <w:rPr>
          <w:rFonts w:eastAsia="Times New Roman" w:cs="Segoe UI"/>
          <w:kern w:val="0"/>
          <w:lang w:val="fr-CA" w:eastAsia="en-CA"/>
          <w14:ligatures w14:val="none"/>
        </w:rPr>
        <w:t>loi ni de règlement provincial unique qui impose une politique uniforme de gestion des allergies alimentaires dans toutes les écoles. Les centres de services scolaires et les établissements doivent mettre en place leurs propres procédures, en collaboration avec les parents et les professionnels de la santé.</w:t>
      </w:r>
    </w:p>
    <w:p w:rsidRPr="00BD3B86" w:rsidR="00FA4898" w:rsidP="00FA4898" w:rsidRDefault="00FA4898" w14:paraId="5468F0F4" w14:textId="77777777">
      <w:pPr>
        <w:pStyle w:val="Paragraphedeliste"/>
        <w:spacing w:after="0" w:line="300" w:lineRule="atLeast"/>
        <w:ind w:left="360"/>
        <w:rPr>
          <w:rFonts w:eastAsia="Times New Roman" w:cs="Segoe UI"/>
          <w:kern w:val="0"/>
          <w:lang w:val="fr-CA" w:eastAsia="en-CA"/>
          <w14:ligatures w14:val="none"/>
        </w:rPr>
      </w:pPr>
    </w:p>
    <w:p w:rsidRPr="00351BE3" w:rsidR="009C27AE" w:rsidP="00C60727" w:rsidRDefault="00FA4898" w14:paraId="662354DB" w14:textId="2075421A">
      <w:pPr>
        <w:pStyle w:val="Paragraphedeliste"/>
        <w:numPr>
          <w:ilvl w:val="0"/>
          <w:numId w:val="18"/>
        </w:numPr>
        <w:spacing w:before="100" w:beforeAutospacing="1" w:after="100" w:afterAutospacing="1" w:line="300" w:lineRule="atLeast"/>
        <w:rPr>
          <w:b/>
          <w:bCs/>
          <w:lang w:val="fr-CA"/>
        </w:rPr>
      </w:pPr>
      <w:r w:rsidRPr="00C60727">
        <w:rPr>
          <w:rFonts w:cs="Segoe UI"/>
          <w:lang w:val="fr-CA"/>
        </w:rPr>
        <w:t xml:space="preserve">En 2025, le ministère a indiqué qu'un comité de travail conjoint avec le </w:t>
      </w:r>
      <w:r w:rsidRPr="00C60727">
        <w:rPr>
          <w:rStyle w:val="lev"/>
          <w:rFonts w:cs="Segoe UI"/>
          <w:b w:val="0"/>
          <w:bCs w:val="0"/>
          <w:lang w:val="fr-CA"/>
        </w:rPr>
        <w:t xml:space="preserve">ministère de la Santé et des Services sociaux </w:t>
      </w:r>
      <w:r w:rsidRPr="00C60727">
        <w:rPr>
          <w:rFonts w:cs="Segoe UI"/>
          <w:lang w:val="fr-CA"/>
        </w:rPr>
        <w:t>travaille à élaborer un guide provincial de bonnes pratiques</w:t>
      </w:r>
      <w:r w:rsidRPr="00C60727" w:rsidR="00C60727">
        <w:rPr>
          <w:rFonts w:cs="Segoe UI"/>
          <w:lang w:val="fr-CA"/>
        </w:rPr>
        <w:t xml:space="preserve"> et </w:t>
      </w:r>
      <w:r w:rsidRPr="00C60727">
        <w:rPr>
          <w:rFonts w:cs="Segoe UI"/>
          <w:lang w:val="fr-CA"/>
        </w:rPr>
        <w:t xml:space="preserve">harmoniser les pratiques dans l'ensemble du Québec. </w:t>
      </w:r>
      <w:r w:rsidR="00A13AC0">
        <w:rPr>
          <w:rFonts w:cs="Segoe UI"/>
          <w:lang w:val="fr-CA"/>
        </w:rPr>
        <w:t xml:space="preserve">Aucun </w:t>
      </w:r>
      <w:r w:rsidR="00C60727">
        <w:rPr>
          <w:rFonts w:cs="Segoe UI"/>
          <w:lang w:val="fr-CA"/>
        </w:rPr>
        <w:t>échéancie</w:t>
      </w:r>
      <w:r w:rsidR="00A13AC0">
        <w:rPr>
          <w:rFonts w:cs="Segoe UI"/>
          <w:lang w:val="fr-CA"/>
        </w:rPr>
        <w:t>r n’a été communiqué pour la livraison de ces travaux.</w:t>
      </w:r>
    </w:p>
    <w:p w:rsidRPr="00C72C12" w:rsidR="00351BE3" w:rsidP="00351BE3" w:rsidRDefault="00351BE3" w14:paraId="1167D30A" w14:textId="77777777">
      <w:pPr>
        <w:pStyle w:val="Sansinterligne"/>
        <w:rPr>
          <w:lang w:val="fr-CA"/>
        </w:rPr>
      </w:pPr>
    </w:p>
    <w:p w:rsidRPr="00BD3B86" w:rsidR="00D83A6A" w:rsidP="009C27AE" w:rsidRDefault="00D83A6A" w14:paraId="619FF0C5" w14:textId="5089050F">
      <w:pPr>
        <w:spacing w:before="100" w:beforeAutospacing="1" w:after="100" w:afterAutospacing="1" w:line="300" w:lineRule="atLeast"/>
        <w:rPr>
          <w:b/>
          <w:bCs/>
          <w:lang w:val="fr-CA"/>
        </w:rPr>
      </w:pPr>
      <w:r w:rsidRPr="00BD3B86">
        <w:rPr>
          <w:b/>
          <w:bCs/>
          <w:lang w:val="fr-CA"/>
        </w:rPr>
        <w:t>Point de vue</w:t>
      </w:r>
      <w:r w:rsidRPr="00BD3B86" w:rsidR="00F903F9">
        <w:rPr>
          <w:b/>
          <w:bCs/>
          <w:lang w:val="fr-CA"/>
        </w:rPr>
        <w:t xml:space="preserve"> </w:t>
      </w:r>
      <w:r w:rsidRPr="00BD3B86">
        <w:rPr>
          <w:b/>
          <w:bCs/>
          <w:lang w:val="fr-CA"/>
        </w:rPr>
        <w:t>des allergologues du Québec</w:t>
      </w:r>
    </w:p>
    <w:p w:rsidRPr="00BD3B86" w:rsidR="0046280A" w:rsidP="00DE392E" w:rsidRDefault="002A62BC" w14:paraId="14962CEA" w14:textId="0A2EEB62">
      <w:pPr>
        <w:pStyle w:val="Paragraphedeliste"/>
        <w:numPr>
          <w:ilvl w:val="0"/>
          <w:numId w:val="1"/>
        </w:numPr>
        <w:spacing w:after="0" w:line="300" w:lineRule="atLeast"/>
        <w:rPr>
          <w:rFonts w:eastAsia="Times New Roman" w:cs="Segoe UI"/>
          <w:kern w:val="0"/>
          <w:lang w:val="fr-CA" w:eastAsia="en-CA"/>
          <w14:ligatures w14:val="none"/>
        </w:rPr>
      </w:pPr>
      <w:r w:rsidRPr="00BD3B86">
        <w:rPr>
          <w:rFonts w:eastAsia="Times New Roman" w:cs="Segoe UI"/>
          <w:kern w:val="0"/>
          <w:lang w:val="fr-CA" w:eastAsia="en-CA"/>
          <w14:ligatures w14:val="none"/>
        </w:rPr>
        <w:t xml:space="preserve">La tendance actuelle en allergologie au Québec, portée notamment par le Dr Philippe Bégin, </w:t>
      </w:r>
      <w:r w:rsidRPr="00BD3B86" w:rsidR="00D83A6A">
        <w:rPr>
          <w:rFonts w:cs="Segoe UI"/>
          <w:lang w:val="fr-CA"/>
        </w:rPr>
        <w:t xml:space="preserve">chef du secteur Allergie au CHU Sainte-Justine, </w:t>
      </w:r>
      <w:r w:rsidRPr="00BD3B86">
        <w:rPr>
          <w:rFonts w:eastAsia="Times New Roman" w:cs="Segoe UI"/>
          <w:kern w:val="0"/>
          <w:lang w:val="fr-CA" w:eastAsia="en-CA"/>
          <w14:ligatures w14:val="none"/>
        </w:rPr>
        <w:t>est de privilégier la prévention, la formation et les protocoles d'urgence plutôt que le bannissement généralisé des allergènes.</w:t>
      </w:r>
    </w:p>
    <w:p w:rsidRPr="00BD3B86" w:rsidR="003635DA" w:rsidP="00DE392E" w:rsidRDefault="00830CAB" w14:paraId="21DB8DDA" w14:textId="49F3EB9B">
      <w:pPr>
        <w:pStyle w:val="Paragraphedeliste"/>
        <w:numPr>
          <w:ilvl w:val="0"/>
          <w:numId w:val="1"/>
        </w:numPr>
        <w:spacing w:after="0" w:line="300" w:lineRule="atLeast"/>
        <w:rPr>
          <w:rFonts w:eastAsia="Times New Roman" w:cs="Segoe UI"/>
          <w:kern w:val="0"/>
          <w:lang w:val="fr-CA" w:eastAsia="en-CA"/>
          <w14:ligatures w14:val="none"/>
        </w:rPr>
      </w:pPr>
      <w:r w:rsidRPr="00BD3B86">
        <w:rPr>
          <w:rFonts w:cs="Segoe UI"/>
          <w:lang w:val="fr-CA"/>
        </w:rPr>
        <w:t xml:space="preserve">Le Dr Philippe Bégina </w:t>
      </w:r>
      <w:r w:rsidRPr="00BD3B86" w:rsidR="00D06496">
        <w:rPr>
          <w:rFonts w:cs="Segoe UI"/>
          <w:lang w:val="fr-CA"/>
        </w:rPr>
        <w:t>avance</w:t>
      </w:r>
      <w:r w:rsidRPr="00BD3B86">
        <w:rPr>
          <w:rFonts w:cs="Segoe UI"/>
          <w:lang w:val="fr-CA"/>
        </w:rPr>
        <w:t xml:space="preserve"> que le bannissement des arachides et des noix était historiquement recommandé, mais que cette approche n'a pas démontré son efficacité</w:t>
      </w:r>
      <w:r w:rsidRPr="00BD3B86" w:rsidR="00360CF1">
        <w:rPr>
          <w:rFonts w:cs="Segoe UI"/>
          <w:lang w:val="fr-CA"/>
        </w:rPr>
        <w:t>, puisque les</w:t>
      </w:r>
      <w:r w:rsidRPr="00BD3B86">
        <w:rPr>
          <w:rFonts w:cs="Segoe UI"/>
          <w:lang w:val="fr-CA"/>
        </w:rPr>
        <w:t xml:space="preserve"> accidents continuent de survenir malgré les interdictions et celles-ci peuvent créer un « faux sentiment de sécurité » qui réduit la vigilance des élèves et du personnel.</w:t>
      </w:r>
      <w:r w:rsidRPr="00BD3B86" w:rsidR="003635DA">
        <w:rPr>
          <w:lang w:val="fr-CA"/>
        </w:rPr>
        <w:t xml:space="preserve"> </w:t>
      </w:r>
    </w:p>
    <w:p w:rsidRPr="00BD3B86" w:rsidR="00071AAF" w:rsidP="00DE083A" w:rsidRDefault="00830CAB" w14:paraId="2D91402E" w14:textId="5C3325F0">
      <w:pPr>
        <w:pStyle w:val="Paragraphedeliste"/>
        <w:numPr>
          <w:ilvl w:val="0"/>
          <w:numId w:val="1"/>
        </w:numPr>
        <w:spacing w:after="0" w:line="300" w:lineRule="atLeast"/>
        <w:rPr>
          <w:rFonts w:cs="Segoe UI"/>
          <w:b/>
          <w:bCs/>
          <w:lang w:val="fr-CA"/>
        </w:rPr>
      </w:pPr>
      <w:r w:rsidRPr="00BD3B86">
        <w:rPr>
          <w:rFonts w:cs="Segoe UI"/>
          <w:lang w:val="fr-CA"/>
        </w:rPr>
        <w:t>Sa position s'inscrit dans un mouvement plus large fondé sur les données scientifiques récentes en allergologie et soutenant des mesures</w:t>
      </w:r>
      <w:r w:rsidRPr="00BD3B86" w:rsidR="003635DA">
        <w:rPr>
          <w:rFonts w:cs="Segoe UI"/>
          <w:lang w:val="fr-CA"/>
        </w:rPr>
        <w:t xml:space="preserve"> favorables à la prévention</w:t>
      </w:r>
      <w:r w:rsidRPr="00BD3B86" w:rsidR="00DE083A">
        <w:rPr>
          <w:rFonts w:cs="Segoe UI"/>
          <w:lang w:val="fr-CA"/>
        </w:rPr>
        <w:t>.</w:t>
      </w:r>
    </w:p>
    <w:p w:rsidR="00351BE3" w:rsidP="00351BE3" w:rsidRDefault="00351BE3" w14:paraId="3FC2918C" w14:textId="77777777">
      <w:pPr>
        <w:pStyle w:val="Sansinterligne"/>
        <w:rPr>
          <w:lang w:val="fr-CA"/>
        </w:rPr>
      </w:pPr>
    </w:p>
    <w:p w:rsidRPr="00BD3B86" w:rsidR="003635DA" w:rsidP="003635DA" w:rsidRDefault="0046280A" w14:paraId="07851F88" w14:textId="7EFCB542">
      <w:pPr>
        <w:spacing w:before="100" w:beforeAutospacing="1" w:after="100" w:afterAutospacing="1" w:line="300" w:lineRule="atLeast"/>
        <w:rPr>
          <w:rFonts w:cs="Segoe UI"/>
          <w:b/>
          <w:bCs/>
          <w:lang w:val="fr-CA"/>
        </w:rPr>
      </w:pPr>
      <w:r w:rsidRPr="00BD3B86">
        <w:rPr>
          <w:rFonts w:cs="Segoe UI"/>
          <w:b/>
          <w:bCs/>
          <w:lang w:val="fr-CA"/>
        </w:rPr>
        <w:t>Point de vue d’</w:t>
      </w:r>
      <w:r w:rsidRPr="00BD3B86" w:rsidR="003635DA">
        <w:rPr>
          <w:rFonts w:cs="Segoe UI"/>
          <w:b/>
          <w:bCs/>
          <w:lang w:val="fr-CA"/>
        </w:rPr>
        <w:t>Allergies Québec</w:t>
      </w:r>
    </w:p>
    <w:p w:rsidRPr="00BD3B86" w:rsidR="00071AAF" w:rsidP="00C61BA9" w:rsidRDefault="00F65906" w14:paraId="1E9EC4CA" w14:textId="51899C2C">
      <w:pPr>
        <w:numPr>
          <w:ilvl w:val="0"/>
          <w:numId w:val="1"/>
        </w:numPr>
        <w:spacing w:after="0" w:line="300" w:lineRule="atLeast"/>
        <w:rPr>
          <w:rFonts w:eastAsia="Times New Roman" w:cs="Segoe UI"/>
          <w:kern w:val="0"/>
          <w:lang w:val="fr-CA" w:eastAsia="en-CA"/>
          <w14:ligatures w14:val="none"/>
        </w:rPr>
      </w:pPr>
      <w:r w:rsidRPr="00BD3B86">
        <w:rPr>
          <w:lang w:val="fr-CA"/>
        </w:rPr>
        <w:t xml:space="preserve">Le </w:t>
      </w:r>
      <w:hyperlink w:history="1" r:id="rId10">
        <w:r w:rsidRPr="00BD3B86">
          <w:rPr>
            <w:rStyle w:val="Lienhypertexte"/>
            <w:lang w:val="fr-CA"/>
          </w:rPr>
          <w:t>Guide de bonnes pratiques pour la gestion des allergies alimentaires</w:t>
        </w:r>
      </w:hyperlink>
      <w:r w:rsidRPr="00BD3B86">
        <w:rPr>
          <w:lang w:val="fr-CA"/>
        </w:rPr>
        <w:t xml:space="preserve"> </w:t>
      </w:r>
      <w:r w:rsidRPr="00BD3B86" w:rsidR="00C61BA9">
        <w:rPr>
          <w:rFonts w:eastAsia="Times New Roman" w:cs="Segoe UI"/>
          <w:kern w:val="0"/>
          <w:lang w:val="fr-CA" w:eastAsia="en-CA"/>
          <w14:ligatures w14:val="none"/>
        </w:rPr>
        <w:t xml:space="preserve">en milieu scolaire, élaboré avec la participation d'allergologues, d'Allergies Québec, </w:t>
      </w:r>
      <w:r w:rsidR="00750C76">
        <w:rPr>
          <w:rFonts w:eastAsia="Times New Roman" w:cs="Segoe UI"/>
          <w:kern w:val="0"/>
          <w:lang w:val="fr-CA" w:eastAsia="en-CA"/>
          <w14:ligatures w14:val="none"/>
        </w:rPr>
        <w:t xml:space="preserve">et </w:t>
      </w:r>
      <w:r w:rsidRPr="00BD3B86" w:rsidR="00C61BA9">
        <w:rPr>
          <w:rFonts w:eastAsia="Times New Roman" w:cs="Segoe UI"/>
          <w:kern w:val="0"/>
          <w:lang w:val="fr-CA" w:eastAsia="en-CA"/>
          <w14:ligatures w14:val="none"/>
        </w:rPr>
        <w:t xml:space="preserve">la santé publique, </w:t>
      </w:r>
      <w:r w:rsidRPr="00BD3B86" w:rsidR="00071AAF">
        <w:rPr>
          <w:rFonts w:eastAsia="Times New Roman" w:cs="Segoe UI"/>
          <w:kern w:val="0"/>
          <w:lang w:val="fr-CA" w:eastAsia="en-CA"/>
          <w14:ligatures w14:val="none"/>
        </w:rPr>
        <w:t>recommande une approche de prévention plutôt que de miser sur des restrictions alimentaires.</w:t>
      </w:r>
    </w:p>
    <w:p w:rsidRPr="00BD3B86" w:rsidR="00C61BA9" w:rsidP="00C61BA9" w:rsidRDefault="00071AAF" w14:paraId="02DCBE29" w14:textId="09519F0E">
      <w:pPr>
        <w:numPr>
          <w:ilvl w:val="0"/>
          <w:numId w:val="1"/>
        </w:numPr>
        <w:spacing w:after="0" w:line="300" w:lineRule="atLeast"/>
        <w:rPr>
          <w:rFonts w:eastAsia="Times New Roman" w:cs="Segoe UI"/>
          <w:kern w:val="0"/>
          <w:lang w:val="fr-CA" w:eastAsia="en-CA"/>
          <w14:ligatures w14:val="none"/>
        </w:rPr>
      </w:pPr>
      <w:r w:rsidRPr="00BD3B86" w:rsidR="042530A9">
        <w:rPr>
          <w:rFonts w:eastAsia="Times New Roman" w:cs="Segoe UI"/>
          <w:kern w:val="0"/>
          <w:lang w:val="fr-CA" w:eastAsia="en-CA"/>
          <w14:ligatures w14:val="none"/>
        </w:rPr>
        <w:t xml:space="preserve">Les experts </w:t>
      </w:r>
      <w:r w:rsidRPr="00BD3B86" w:rsidR="0231F278">
        <w:rPr>
          <w:rFonts w:eastAsia="Times New Roman" w:cs="Segoe UI"/>
          <w:kern w:val="0"/>
          <w:lang w:val="fr-CA" w:eastAsia="en-CA"/>
          <w14:ligatures w14:val="none"/>
        </w:rPr>
        <w:t>conclu</w:t>
      </w:r>
      <w:r w:rsidRPr="00BD3B86" w:rsidR="042530A9">
        <w:rPr>
          <w:rFonts w:eastAsia="Times New Roman" w:cs="Segoe UI"/>
          <w:kern w:val="0"/>
          <w:lang w:val="fr-CA" w:eastAsia="en-CA"/>
          <w14:ligatures w14:val="none"/>
        </w:rPr>
        <w:t>en</w:t>
      </w:r>
      <w:r w:rsidRPr="00BD3B86" w:rsidR="0231F278">
        <w:rPr>
          <w:rFonts w:eastAsia="Times New Roman" w:cs="Segoe UI"/>
          <w:kern w:val="0"/>
          <w:lang w:val="fr-CA" w:eastAsia="en-CA"/>
          <w14:ligatures w14:val="none"/>
        </w:rPr>
        <w:t>t qu'il est impossible de garantir une école sans allergène</w:t>
      </w:r>
      <w:r w:rsidR="41D730CF">
        <w:rPr>
          <w:rFonts w:eastAsia="Times New Roman" w:cs="Segoe UI"/>
          <w:kern w:val="0"/>
          <w:lang w:val="fr-CA" w:eastAsia="en-CA"/>
          <w14:ligatures w14:val="none"/>
        </w:rPr>
        <w:t xml:space="preserve"> malgré les restrictions mises en place</w:t>
      </w:r>
      <w:r w:rsidRPr="00BD3B86" w:rsidR="0231F278">
        <w:rPr>
          <w:rFonts w:eastAsia="Times New Roman" w:cs="Segoe UI"/>
          <w:kern w:val="0"/>
          <w:lang w:val="fr-CA" w:eastAsia="en-CA"/>
          <w14:ligatures w14:val="none"/>
        </w:rPr>
        <w:t xml:space="preserve">. </w:t>
      </w:r>
    </w:p>
    <w:p w:rsidRPr="00BD3B86" w:rsidR="00C61BA9" w:rsidP="00750C76" w:rsidRDefault="003B1949" w14:paraId="38669F7F" w14:textId="351D77C7">
      <w:pPr>
        <w:numPr>
          <w:ilvl w:val="1"/>
          <w:numId w:val="1"/>
        </w:numPr>
        <w:spacing w:after="0" w:line="300" w:lineRule="atLeast"/>
        <w:rPr>
          <w:rFonts w:eastAsia="Times New Roman" w:cs="Segoe UI"/>
          <w:kern w:val="0"/>
          <w:lang w:val="fr-CA" w:eastAsia="en-CA"/>
          <w14:ligatures w14:val="none"/>
        </w:rPr>
      </w:pPr>
      <w:r w:rsidRPr="00BD3B86">
        <w:rPr>
          <w:rFonts w:eastAsia="Times New Roman" w:cs="Segoe UI"/>
          <w:kern w:val="0"/>
          <w:lang w:val="fr-CA" w:eastAsia="en-CA"/>
          <w14:ligatures w14:val="none"/>
        </w:rPr>
        <w:t>Il</w:t>
      </w:r>
      <w:r w:rsidR="00750C76">
        <w:rPr>
          <w:rFonts w:eastAsia="Times New Roman" w:cs="Segoe UI"/>
          <w:kern w:val="0"/>
          <w:lang w:val="fr-CA" w:eastAsia="en-CA"/>
          <w14:ligatures w14:val="none"/>
        </w:rPr>
        <w:t>s</w:t>
      </w:r>
      <w:r w:rsidRPr="00BD3B86">
        <w:rPr>
          <w:rFonts w:eastAsia="Times New Roman" w:cs="Segoe UI"/>
          <w:kern w:val="0"/>
          <w:lang w:val="fr-CA" w:eastAsia="en-CA"/>
          <w14:ligatures w14:val="none"/>
        </w:rPr>
        <w:t xml:space="preserve"> recommande</w:t>
      </w:r>
      <w:r w:rsidR="00750C76">
        <w:rPr>
          <w:rFonts w:eastAsia="Times New Roman" w:cs="Segoe UI"/>
          <w:kern w:val="0"/>
          <w:lang w:val="fr-CA" w:eastAsia="en-CA"/>
          <w14:ligatures w14:val="none"/>
        </w:rPr>
        <w:t>nt</w:t>
      </w:r>
      <w:r w:rsidRPr="00BD3B86">
        <w:rPr>
          <w:rFonts w:eastAsia="Times New Roman" w:cs="Segoe UI"/>
          <w:kern w:val="0"/>
          <w:lang w:val="fr-CA" w:eastAsia="en-CA"/>
          <w14:ligatures w14:val="none"/>
        </w:rPr>
        <w:t xml:space="preserve"> de miser </w:t>
      </w:r>
      <w:r w:rsidRPr="00BD3B86" w:rsidR="00C61BA9">
        <w:rPr>
          <w:rFonts w:eastAsia="Times New Roman" w:cs="Segoe UI"/>
          <w:kern w:val="0"/>
          <w:lang w:val="fr-CA" w:eastAsia="en-CA"/>
          <w14:ligatures w14:val="none"/>
        </w:rPr>
        <w:t>sur l'éducation, le lavage des mains, le nettoyage des surfaces, l'interdiction du partage d'aliments, l'information aux parents</w:t>
      </w:r>
      <w:r w:rsidRPr="00BD3B86" w:rsidR="00DE083A">
        <w:rPr>
          <w:rFonts w:eastAsia="Times New Roman" w:cs="Segoe UI"/>
          <w:kern w:val="0"/>
          <w:lang w:val="fr-CA" w:eastAsia="en-CA"/>
          <w14:ligatures w14:val="none"/>
        </w:rPr>
        <w:t xml:space="preserve"> et </w:t>
      </w:r>
      <w:r w:rsidRPr="00BD3B86" w:rsidR="00E5234D">
        <w:rPr>
          <w:rFonts w:eastAsia="Times New Roman" w:cs="Segoe UI"/>
          <w:kern w:val="0"/>
          <w:lang w:val="fr-CA" w:eastAsia="en-CA"/>
          <w14:ligatures w14:val="none"/>
        </w:rPr>
        <w:t xml:space="preserve">tous les </w:t>
      </w:r>
      <w:r w:rsidRPr="00BD3B86" w:rsidR="00DE083A">
        <w:rPr>
          <w:rFonts w:eastAsia="Times New Roman" w:cs="Segoe UI"/>
          <w:kern w:val="0"/>
          <w:lang w:val="fr-CA" w:eastAsia="en-CA"/>
          <w14:ligatures w14:val="none"/>
        </w:rPr>
        <w:t>enfants (allergiques ou pas),</w:t>
      </w:r>
      <w:r w:rsidRPr="00BD3B86" w:rsidR="00C61BA9">
        <w:rPr>
          <w:rFonts w:eastAsia="Times New Roman" w:cs="Segoe UI"/>
          <w:kern w:val="0"/>
          <w:lang w:val="fr-CA" w:eastAsia="en-CA"/>
          <w14:ligatures w14:val="none"/>
        </w:rPr>
        <w:t xml:space="preserve"> et la préparation aux situations d'urgence. </w:t>
      </w:r>
    </w:p>
    <w:p w:rsidRPr="00BD3B86" w:rsidR="008E201F" w:rsidP="008E201F" w:rsidRDefault="008E201F" w14:paraId="4E717B12" w14:textId="5CBF9190">
      <w:pPr>
        <w:pStyle w:val="Paragraphedeliste"/>
        <w:numPr>
          <w:ilvl w:val="0"/>
          <w:numId w:val="1"/>
        </w:numPr>
        <w:spacing w:before="100" w:beforeAutospacing="1" w:after="100" w:afterAutospacing="1" w:line="300" w:lineRule="atLeast"/>
        <w:rPr>
          <w:rFonts w:eastAsia="Times New Roman" w:cs="Segoe UI"/>
          <w:kern w:val="0"/>
          <w:lang w:val="fr-CA" w:eastAsia="en-CA"/>
          <w14:ligatures w14:val="none"/>
        </w:rPr>
      </w:pPr>
      <w:r w:rsidRPr="00BD3B86">
        <w:rPr>
          <w:rFonts w:eastAsia="Times New Roman" w:cs="Segoe UI"/>
          <w:kern w:val="0"/>
          <w:lang w:val="fr-CA" w:eastAsia="en-CA"/>
          <w14:ligatures w14:val="none"/>
        </w:rPr>
        <w:t xml:space="preserve">Les allergènes peuvent être présents dans les lunchs, les aliments transformés, les erreurs d'étiquetage ou les contaminations croisées. La sécurité ne peut donc pas reposer uniquement sur des interdictions. </w:t>
      </w:r>
    </w:p>
    <w:p w:rsidRPr="00BD3B86" w:rsidR="00950091" w:rsidP="00874514" w:rsidRDefault="00BE4A65" w14:paraId="025B2E8A" w14:textId="77777777">
      <w:pPr>
        <w:pStyle w:val="Paragraphedeliste"/>
        <w:numPr>
          <w:ilvl w:val="0"/>
          <w:numId w:val="1"/>
        </w:numPr>
        <w:spacing w:before="100" w:beforeAutospacing="1" w:after="100" w:afterAutospacing="1" w:line="300" w:lineRule="atLeast"/>
        <w:outlineLvl w:val="2"/>
        <w:rPr>
          <w:rFonts w:eastAsia="Times New Roman" w:cs="Segoe UI"/>
          <w:kern w:val="0"/>
          <w:lang w:val="fr-CA" w:eastAsia="en-CA"/>
          <w14:ligatures w14:val="none"/>
        </w:rPr>
      </w:pPr>
      <w:r w:rsidRPr="00BD3B86">
        <w:rPr>
          <w:rFonts w:eastAsia="Times New Roman" w:cs="Segoe UI"/>
          <w:kern w:val="0"/>
          <w:lang w:val="fr-CA" w:eastAsia="en-CA"/>
          <w14:ligatures w14:val="none"/>
        </w:rPr>
        <w:t>L'interdiction crée parfois un faux sentiment de sécurité</w:t>
      </w:r>
      <w:r w:rsidRPr="00BD3B86" w:rsidR="00C23A3B">
        <w:rPr>
          <w:rFonts w:eastAsia="Times New Roman" w:cs="Segoe UI"/>
          <w:kern w:val="0"/>
          <w:lang w:val="fr-CA" w:eastAsia="en-CA"/>
          <w14:ligatures w14:val="none"/>
        </w:rPr>
        <w:t>.</w:t>
      </w:r>
      <w:r w:rsidRPr="00BD3B86" w:rsidR="00C23A3B">
        <w:rPr>
          <w:rFonts w:eastAsia="Times New Roman" w:cs="Segoe UI"/>
          <w:b/>
          <w:bCs/>
          <w:kern w:val="0"/>
          <w:lang w:val="fr-CA" w:eastAsia="en-CA"/>
          <w14:ligatures w14:val="none"/>
        </w:rPr>
        <w:t xml:space="preserve"> </w:t>
      </w:r>
      <w:r w:rsidRPr="00BD3B86">
        <w:rPr>
          <w:rFonts w:eastAsia="Times New Roman" w:cs="Segoe UI"/>
          <w:kern w:val="0"/>
          <w:lang w:val="fr-CA" w:eastAsia="en-CA"/>
          <w14:ligatures w14:val="none"/>
        </w:rPr>
        <w:t xml:space="preserve">Même lorsqu'un allergène est officiellement interdit, l'école ne peut vérifier chaque lunch ni garantir qu'un aliment n'a pas été introduit par erreur. </w:t>
      </w:r>
    </w:p>
    <w:p w:rsidRPr="00BD3B86" w:rsidR="00C61BA9" w:rsidP="00BD0BEF" w:rsidRDefault="00950091" w14:paraId="5616A826" w14:textId="45EE39BE">
      <w:pPr>
        <w:pStyle w:val="Paragraphedeliste"/>
        <w:numPr>
          <w:ilvl w:val="0"/>
          <w:numId w:val="1"/>
        </w:numPr>
        <w:spacing w:before="100" w:beforeAutospacing="1" w:after="100" w:afterAutospacing="1" w:line="300" w:lineRule="atLeast"/>
        <w:outlineLvl w:val="2"/>
        <w:rPr>
          <w:rFonts w:eastAsia="Times New Roman" w:cs="Segoe UI"/>
          <w:kern w:val="0"/>
          <w:lang w:val="fr-CA" w:eastAsia="en-CA"/>
          <w14:ligatures w14:val="none"/>
        </w:rPr>
      </w:pPr>
      <w:r w:rsidRPr="00BD3B86">
        <w:rPr>
          <w:rFonts w:eastAsia="Times New Roman" w:cs="Segoe UI"/>
          <w:kern w:val="0"/>
          <w:lang w:val="fr-CA" w:eastAsia="en-CA"/>
          <w14:ligatures w14:val="none"/>
        </w:rPr>
        <w:t>Allergies Québec</w:t>
      </w:r>
      <w:r w:rsidRPr="00BD3B86" w:rsidR="00BE4A65">
        <w:rPr>
          <w:rFonts w:eastAsia="Times New Roman" w:cs="Segoe UI"/>
          <w:kern w:val="0"/>
          <w:lang w:val="fr-CA" w:eastAsia="en-CA"/>
          <w14:ligatures w14:val="none"/>
        </w:rPr>
        <w:t xml:space="preserve"> </w:t>
      </w:r>
      <w:r w:rsidR="00C72C12">
        <w:rPr>
          <w:rFonts w:eastAsia="Times New Roman" w:cs="Segoe UI"/>
          <w:kern w:val="0"/>
          <w:lang w:val="fr-CA" w:eastAsia="en-CA"/>
          <w14:ligatures w14:val="none"/>
        </w:rPr>
        <w:t xml:space="preserve">souligne </w:t>
      </w:r>
      <w:r w:rsidRPr="00BD3B86" w:rsidR="00DE392E">
        <w:rPr>
          <w:rFonts w:eastAsia="Times New Roman" w:cs="Segoe UI"/>
          <w:kern w:val="0"/>
          <w:lang w:val="fr-CA" w:eastAsia="en-CA"/>
          <w14:ligatures w14:val="none"/>
        </w:rPr>
        <w:t>qu’</w:t>
      </w:r>
      <w:r w:rsidRPr="00BD3B86" w:rsidR="00E5234D">
        <w:rPr>
          <w:rFonts w:eastAsia="Times New Roman" w:cs="Segoe UI"/>
          <w:kern w:val="0"/>
          <w:lang w:val="fr-CA" w:eastAsia="en-CA"/>
          <w14:ligatures w14:val="none"/>
        </w:rPr>
        <w:t>u</w:t>
      </w:r>
      <w:r w:rsidRPr="00BD3B86" w:rsidR="00874514">
        <w:rPr>
          <w:rFonts w:eastAsia="Times New Roman" w:cs="Segoe UI"/>
          <w:kern w:val="0"/>
          <w:lang w:val="fr-CA" w:eastAsia="en-CA"/>
          <w14:ligatures w14:val="none"/>
        </w:rPr>
        <w:t xml:space="preserve">ne approche fondée sur la prévention maintient un niveau de </w:t>
      </w:r>
      <w:r w:rsidRPr="00BD3B86" w:rsidR="00F91A7B">
        <w:rPr>
          <w:rFonts w:eastAsia="Times New Roman" w:cs="Segoe UI"/>
          <w:kern w:val="0"/>
          <w:lang w:val="fr-CA" w:eastAsia="en-CA"/>
          <w14:ligatures w14:val="none"/>
        </w:rPr>
        <w:t>v</w:t>
      </w:r>
      <w:r w:rsidRPr="00BD3B86" w:rsidR="00874514">
        <w:rPr>
          <w:rFonts w:eastAsia="Times New Roman" w:cs="Segoe UI"/>
          <w:kern w:val="0"/>
          <w:lang w:val="fr-CA" w:eastAsia="en-CA"/>
          <w14:ligatures w14:val="none"/>
        </w:rPr>
        <w:t>igilance élevé tous les jours, alors qu'une interdiction peut donner l'impression erronée que le risque est disparu.</w:t>
      </w:r>
    </w:p>
    <w:p w:rsidRPr="00BD3B86" w:rsidR="00BD0BEF" w:rsidP="00BD0BEF" w:rsidRDefault="00E946FF" w14:paraId="69B2FAEF" w14:textId="5DF2160D">
      <w:pPr>
        <w:spacing w:before="100" w:beforeAutospacing="1" w:after="100" w:afterAutospacing="1" w:line="300" w:lineRule="atLeast"/>
        <w:outlineLvl w:val="2"/>
        <w:rPr>
          <w:rFonts w:eastAsia="Times New Roman" w:cs="Segoe UI"/>
          <w:b/>
          <w:bCs/>
          <w:kern w:val="0"/>
          <w:lang w:val="fr-CA" w:eastAsia="en-CA"/>
          <w14:ligatures w14:val="none"/>
        </w:rPr>
      </w:pPr>
      <w:r w:rsidRPr="00BD3B86">
        <w:rPr>
          <w:rFonts w:eastAsia="Times New Roman" w:cs="Segoe UI"/>
          <w:b/>
          <w:bCs/>
          <w:kern w:val="0"/>
          <w:lang w:val="fr-CA" w:eastAsia="en-CA"/>
          <w14:ligatures w14:val="none"/>
        </w:rPr>
        <w:t>Faits pertinents sur les</w:t>
      </w:r>
      <w:r w:rsidRPr="00BD3B86" w:rsidR="00415083">
        <w:rPr>
          <w:rFonts w:eastAsia="Times New Roman" w:cs="Segoe UI"/>
          <w:b/>
          <w:bCs/>
          <w:kern w:val="0"/>
          <w:lang w:val="fr-CA" w:eastAsia="en-CA"/>
          <w14:ligatures w14:val="none"/>
        </w:rPr>
        <w:t xml:space="preserve"> </w:t>
      </w:r>
      <w:r w:rsidR="00750C76">
        <w:rPr>
          <w:rFonts w:eastAsia="Times New Roman" w:cs="Segoe UI"/>
          <w:b/>
          <w:bCs/>
          <w:kern w:val="0"/>
          <w:lang w:val="fr-CA" w:eastAsia="en-CA"/>
          <w14:ligatures w14:val="none"/>
        </w:rPr>
        <w:t>allergies</w:t>
      </w:r>
    </w:p>
    <w:p w:rsidRPr="00BD3B86" w:rsidR="000D1D5B" w:rsidP="00D02CFA" w:rsidRDefault="0079537C" w14:paraId="0021F207" w14:textId="77777777">
      <w:pPr>
        <w:pStyle w:val="Sansinterligne"/>
        <w:numPr>
          <w:ilvl w:val="0"/>
          <w:numId w:val="14"/>
        </w:numPr>
        <w:rPr>
          <w:lang w:val="fr-CA"/>
        </w:rPr>
      </w:pPr>
      <w:r w:rsidRPr="00BD3B86">
        <w:rPr>
          <w:lang w:val="fr-CA"/>
        </w:rPr>
        <w:t>Aux yeux de plusieurs professionnels de la santé,</w:t>
      </w:r>
      <w:r w:rsidRPr="00BD3B86" w:rsidR="00804ED0">
        <w:rPr>
          <w:lang w:val="fr-CA"/>
        </w:rPr>
        <w:t xml:space="preserve"> le bannissement de certains allergènes</w:t>
      </w:r>
      <w:r w:rsidRPr="00BD3B86" w:rsidR="000D1D5B">
        <w:rPr>
          <w:lang w:val="fr-CA"/>
        </w:rPr>
        <w:t xml:space="preserve"> </w:t>
      </w:r>
      <w:r w:rsidRPr="00BD3B86">
        <w:rPr>
          <w:lang w:val="fr-CA"/>
        </w:rPr>
        <w:t>pouvait fonctionner il y a quelques dizaines d’années, alors que les allergènes prioritaires se limitaient aux arachides et aux noix</w:t>
      </w:r>
      <w:r w:rsidRPr="00BD3B86" w:rsidR="000D1D5B">
        <w:rPr>
          <w:lang w:val="fr-CA"/>
        </w:rPr>
        <w:t>.</w:t>
      </w:r>
      <w:r w:rsidRPr="00BD3B86">
        <w:rPr>
          <w:lang w:val="fr-CA"/>
        </w:rPr>
        <w:t xml:space="preserve"> </w:t>
      </w:r>
    </w:p>
    <w:p w:rsidRPr="00BD3B86" w:rsidR="0079537C" w:rsidP="00D02CFA" w:rsidRDefault="000D1D5B" w14:paraId="4968CAE7" w14:textId="6A23F2AE">
      <w:pPr>
        <w:pStyle w:val="Sansinterligne"/>
        <w:numPr>
          <w:ilvl w:val="0"/>
          <w:numId w:val="14"/>
        </w:numPr>
        <w:rPr>
          <w:lang w:val="fr-CA"/>
        </w:rPr>
      </w:pPr>
      <w:r w:rsidRPr="00BD3B86">
        <w:rPr>
          <w:lang w:val="fr-CA"/>
        </w:rPr>
        <w:t>M</w:t>
      </w:r>
      <w:r w:rsidRPr="00BD3B86" w:rsidR="0079537C">
        <w:rPr>
          <w:lang w:val="fr-CA"/>
        </w:rPr>
        <w:t>ais aujourd’hui, les enfants sont allergiques à une multitude d’aliments.</w:t>
      </w:r>
    </w:p>
    <w:p w:rsidRPr="00351BE3" w:rsidR="00D70968" w:rsidP="00DE392E" w:rsidRDefault="000D1D5B" w14:paraId="0381D328" w14:textId="77777777">
      <w:pPr>
        <w:pStyle w:val="Sansinterligne"/>
        <w:numPr>
          <w:ilvl w:val="1"/>
          <w:numId w:val="14"/>
        </w:numPr>
        <w:rPr>
          <w:lang w:val="fr-CA"/>
        </w:rPr>
      </w:pPr>
      <w:r w:rsidRPr="00BD3B86">
        <w:rPr>
          <w:lang w:val="fr-CA"/>
        </w:rPr>
        <w:t>P</w:t>
      </w:r>
      <w:r w:rsidRPr="00BD3B86" w:rsidR="0079537C">
        <w:rPr>
          <w:lang w:val="fr-CA"/>
        </w:rPr>
        <w:t xml:space="preserve">lus de 160 aliments </w:t>
      </w:r>
      <w:r w:rsidRPr="00BD3B86">
        <w:rPr>
          <w:lang w:val="fr-CA"/>
        </w:rPr>
        <w:t>peuvent</w:t>
      </w:r>
      <w:r w:rsidRPr="00BD3B86" w:rsidR="0079537C">
        <w:rPr>
          <w:lang w:val="fr-CA"/>
        </w:rPr>
        <w:t xml:space="preserve"> causer une réactio</w:t>
      </w:r>
      <w:r w:rsidRPr="00BD3B86">
        <w:rPr>
          <w:lang w:val="fr-CA"/>
        </w:rPr>
        <w:t>n</w:t>
      </w:r>
      <w:r w:rsidRPr="00BD3B86" w:rsidR="00D70968">
        <w:rPr>
          <w:lang w:val="fr-CA"/>
        </w:rPr>
        <w:t xml:space="preserve"> allergique. </w:t>
      </w:r>
    </w:p>
    <w:p w:rsidRPr="00BD3B86" w:rsidR="00D70968" w:rsidP="00DE392E" w:rsidRDefault="0079537C" w14:paraId="436C4C5D" w14:textId="56F617CF">
      <w:pPr>
        <w:pStyle w:val="Sansinterligne"/>
        <w:numPr>
          <w:ilvl w:val="1"/>
          <w:numId w:val="14"/>
        </w:numPr>
        <w:rPr>
          <w:lang w:val="fr-CA"/>
        </w:rPr>
      </w:pPr>
      <w:hyperlink w:tgtFrame="_blank" w:history="1" r:id="rId11">
        <w:r w:rsidRPr="00BD3B86">
          <w:rPr>
            <w:rStyle w:val="Lienhypertexte"/>
            <w:lang w:val="fr-CA"/>
          </w:rPr>
          <w:t xml:space="preserve">Santé Canada recense </w:t>
        </w:r>
        <w:r w:rsidRPr="00BD3B86" w:rsidR="00EB1E47">
          <w:rPr>
            <w:rStyle w:val="Lienhypertexte"/>
            <w:lang w:val="fr-CA"/>
          </w:rPr>
          <w:t>11</w:t>
        </w:r>
        <w:r w:rsidRPr="00BD3B86">
          <w:rPr>
            <w:rStyle w:val="Lienhypertexte"/>
            <w:lang w:val="fr-CA"/>
          </w:rPr>
          <w:t xml:space="preserve"> allergènes prioritaires</w:t>
        </w:r>
      </w:hyperlink>
      <w:r w:rsidR="00750C76">
        <w:rPr>
          <w:lang w:val="fr-CA"/>
        </w:rPr>
        <w:t xml:space="preserve"> qui causent la majorité des réactions graves</w:t>
      </w:r>
      <w:r w:rsidRPr="00BD3B86" w:rsidR="00E946FF">
        <w:rPr>
          <w:lang w:val="fr-CA"/>
        </w:rPr>
        <w:t xml:space="preserve">. </w:t>
      </w:r>
    </w:p>
    <w:p w:rsidRPr="00BD3B86" w:rsidR="006B177B" w:rsidP="006B177B" w:rsidRDefault="0079537C" w14:paraId="1327FFD1" w14:textId="77777777">
      <w:pPr>
        <w:pStyle w:val="Sansinterligne"/>
        <w:numPr>
          <w:ilvl w:val="0"/>
          <w:numId w:val="14"/>
        </w:numPr>
        <w:rPr>
          <w:lang w:val="fr-CA"/>
        </w:rPr>
      </w:pPr>
      <w:r w:rsidRPr="00BD3B86">
        <w:rPr>
          <w:lang w:val="fr-CA"/>
        </w:rPr>
        <w:t xml:space="preserve">On note qu’environ 20% des réactions allergiques graves se produisent à l’école, malgré </w:t>
      </w:r>
      <w:r w:rsidRPr="00BD3B86" w:rsidR="00356B86">
        <w:rPr>
          <w:lang w:val="fr-CA"/>
        </w:rPr>
        <w:t>les mesures de restriction</w:t>
      </w:r>
      <w:r w:rsidRPr="00BD3B86">
        <w:rPr>
          <w:lang w:val="fr-CA"/>
        </w:rPr>
        <w:t>.</w:t>
      </w:r>
    </w:p>
    <w:p w:rsidRPr="00BD3B86" w:rsidR="00A27ABA" w:rsidP="00A27ABA" w:rsidRDefault="00A27ABA" w14:paraId="28205AAE" w14:textId="4930E7C8">
      <w:pPr>
        <w:pStyle w:val="Sansinterligne"/>
        <w:numPr>
          <w:ilvl w:val="0"/>
          <w:numId w:val="14"/>
        </w:numPr>
        <w:rPr>
          <w:lang w:val="fr-CA"/>
        </w:rPr>
      </w:pPr>
      <w:r w:rsidRPr="00BD3B86">
        <w:rPr>
          <w:lang w:val="fr-CA"/>
        </w:rPr>
        <w:t>Il est démontré qu’il n’y a pas de distinction au niveau du nombre de réactions allergiques en milieu scolaire, qu’il y ait une politique interdisant la présence d’allergènes (noix/arachides) ou non.</w:t>
      </w:r>
    </w:p>
    <w:p w:rsidRPr="00BD3B86" w:rsidR="00D654B0" w:rsidP="00D654B0" w:rsidRDefault="000F25A6" w14:paraId="7A2BC220" w14:textId="77777777">
      <w:pPr>
        <w:pStyle w:val="Sansinterligne"/>
        <w:numPr>
          <w:ilvl w:val="0"/>
          <w:numId w:val="14"/>
        </w:numPr>
        <w:rPr>
          <w:lang w:val="fr-CA"/>
        </w:rPr>
      </w:pPr>
      <w:r w:rsidRPr="00BD3B86">
        <w:rPr>
          <w:rFonts w:eastAsia="Times New Roman" w:cs="Segoe UI"/>
          <w:kern w:val="0"/>
          <w:lang w:val="fr-CA" w:eastAsia="en-CA"/>
          <w14:ligatures w14:val="none"/>
        </w:rPr>
        <w:t xml:space="preserve">Il n'existe pas d'allergène universellement plus dangereux que tous les autres. </w:t>
      </w:r>
      <w:r w:rsidRPr="00BD3B86" w:rsidR="008E0099">
        <w:rPr>
          <w:rFonts w:eastAsia="Times New Roman" w:cs="Segoe UI"/>
          <w:kern w:val="0"/>
          <w:lang w:val="fr-CA" w:eastAsia="en-CA"/>
          <w14:ligatures w14:val="none"/>
        </w:rPr>
        <w:t>Une personne peut faire une réaction anaphylactique grave à n'importe quel allergène alimentaire</w:t>
      </w:r>
      <w:r w:rsidRPr="00BD3B86">
        <w:rPr>
          <w:rFonts w:eastAsia="Times New Roman" w:cs="Segoe UI"/>
          <w:kern w:val="0"/>
          <w:lang w:val="fr-CA" w:eastAsia="en-CA"/>
          <w14:ligatures w14:val="none"/>
        </w:rPr>
        <w:t>.</w:t>
      </w:r>
    </w:p>
    <w:p w:rsidRPr="00BD3B86" w:rsidR="006E3EE8" w:rsidP="006A75E7" w:rsidRDefault="001745BE" w14:paraId="5DE1693A" w14:textId="42E06FF5">
      <w:pPr>
        <w:pStyle w:val="Sansinterligne"/>
        <w:numPr>
          <w:ilvl w:val="0"/>
          <w:numId w:val="14"/>
        </w:numPr>
        <w:rPr>
          <w:lang w:val="fr-CA"/>
        </w:rPr>
      </w:pPr>
      <w:r w:rsidRPr="00BD3B86">
        <w:rPr>
          <w:lang w:val="fr-CA" w:eastAsia="en-CA"/>
        </w:rPr>
        <w:t>Ce sont les caractéristiques</w:t>
      </w:r>
      <w:r w:rsidRPr="00BD3B86" w:rsidR="00D654B0">
        <w:rPr>
          <w:lang w:val="fr-CA" w:eastAsia="en-CA"/>
        </w:rPr>
        <w:t xml:space="preserve"> propre</w:t>
      </w:r>
      <w:r w:rsidR="004644E5">
        <w:rPr>
          <w:lang w:val="fr-CA" w:eastAsia="en-CA"/>
        </w:rPr>
        <w:t>s</w:t>
      </w:r>
      <w:r w:rsidRPr="00BD3B86" w:rsidR="00D654B0">
        <w:rPr>
          <w:lang w:val="fr-CA" w:eastAsia="en-CA"/>
        </w:rPr>
        <w:t xml:space="preserve"> à</w:t>
      </w:r>
      <w:r w:rsidRPr="00BD3B86">
        <w:rPr>
          <w:lang w:val="fr-CA" w:eastAsia="en-CA"/>
        </w:rPr>
        <w:t xml:space="preserve"> chaque enfant qui déterminent le risque</w:t>
      </w:r>
      <w:r w:rsidR="00BC1A4C">
        <w:rPr>
          <w:lang w:val="fr-CA" w:eastAsia="en-CA"/>
        </w:rPr>
        <w:t xml:space="preserve"> de réaction</w:t>
      </w:r>
      <w:r w:rsidRPr="00BD3B86">
        <w:rPr>
          <w:lang w:val="fr-CA" w:eastAsia="en-CA"/>
        </w:rPr>
        <w:t xml:space="preserve">. </w:t>
      </w:r>
    </w:p>
    <w:p w:rsidRPr="000C222A" w:rsidR="000C222A" w:rsidP="000C222A" w:rsidRDefault="00E5234D" w14:paraId="666F0A5F" w14:textId="3902137D">
      <w:pPr>
        <w:pStyle w:val="Sansinterligne"/>
        <w:numPr>
          <w:ilvl w:val="0"/>
          <w:numId w:val="14"/>
        </w:numPr>
        <w:rPr>
          <w:lang w:val="fr-CA"/>
        </w:rPr>
      </w:pPr>
      <w:r w:rsidRPr="000C222A">
        <w:rPr>
          <w:lang w:val="fr-CA"/>
        </w:rPr>
        <w:t>Les restrictions alimentaires occasionnent</w:t>
      </w:r>
      <w:r w:rsidRPr="000C222A" w:rsidR="000C222A">
        <w:rPr>
          <w:lang w:val="fr-CA"/>
        </w:rPr>
        <w:t> </w:t>
      </w:r>
      <w:r w:rsidRPr="000C222A">
        <w:rPr>
          <w:lang w:val="fr-CA"/>
        </w:rPr>
        <w:t>une iniquité envers les élèves ayant d’autres types d’allergies alimentaires</w:t>
      </w:r>
      <w:r w:rsidRPr="000C222A" w:rsidR="000C222A">
        <w:rPr>
          <w:lang w:val="fr-CA"/>
        </w:rPr>
        <w:t xml:space="preserve">. </w:t>
      </w:r>
    </w:p>
    <w:p w:rsidRPr="00BD3B86" w:rsidR="00E5234D" w:rsidP="006A75E7" w:rsidRDefault="00E5234D" w14:paraId="525943A1" w14:textId="08BB8C6C">
      <w:pPr>
        <w:pStyle w:val="Sansinterligne"/>
        <w:numPr>
          <w:ilvl w:val="0"/>
          <w:numId w:val="14"/>
        </w:numPr>
        <w:rPr>
          <w:lang w:val="fr-CA"/>
        </w:rPr>
      </w:pPr>
      <w:r w:rsidRPr="00BD3B86">
        <w:rPr>
          <w:lang w:val="fr-CA"/>
        </w:rPr>
        <w:t xml:space="preserve">Les étiquettes nutritionnelles sur l’emballage des produits sont difficiles à lire et à comprendre pour la population en général, d’autant plus que certains produits sont exemptés de l’étiquetage </w:t>
      </w:r>
      <w:r w:rsidR="00082D40">
        <w:rPr>
          <w:lang w:val="fr-CA"/>
        </w:rPr>
        <w:t>des allergènes (produits de boulangerie ou du restaur</w:t>
      </w:r>
      <w:r w:rsidR="004644E5">
        <w:rPr>
          <w:lang w:val="fr-CA"/>
        </w:rPr>
        <w:t>a</w:t>
      </w:r>
      <w:r w:rsidR="00082D40">
        <w:rPr>
          <w:lang w:val="fr-CA"/>
        </w:rPr>
        <w:t>nt)</w:t>
      </w:r>
      <w:r w:rsidRPr="00BD3B86">
        <w:rPr>
          <w:lang w:val="fr-CA"/>
        </w:rPr>
        <w:t xml:space="preserve">. </w:t>
      </w:r>
    </w:p>
    <w:p w:rsidRPr="00BD3B86" w:rsidR="001745BE" w:rsidP="006A75E7" w:rsidRDefault="001745BE" w14:paraId="3A443723" w14:textId="2B8EB36F">
      <w:pPr>
        <w:pStyle w:val="Sansinterligne"/>
        <w:numPr>
          <w:ilvl w:val="0"/>
          <w:numId w:val="14"/>
        </w:numPr>
        <w:rPr>
          <w:lang w:val="fr-CA"/>
        </w:rPr>
      </w:pPr>
      <w:r w:rsidRPr="00BD3B86">
        <w:rPr>
          <w:lang w:val="fr-CA" w:eastAsia="en-CA"/>
        </w:rPr>
        <w:t>Comme les allergies graves touchent aujourd'hui plusieurs aliments différents, plusieurs allergologues québécois considèrent qu'une stratégie fondée sur la prévention, la formation et les protocoles d'urgence est plus réaliste et plus efficace qu'une liste toujours plus longue d'aliments interdits.</w:t>
      </w:r>
    </w:p>
    <w:p w:rsidRPr="00BD3B86" w:rsidR="00F077E9" w:rsidP="00F077E9" w:rsidRDefault="00F077E9" w14:paraId="3DE8FEAE" w14:textId="77777777">
      <w:pPr>
        <w:spacing w:after="0" w:line="300" w:lineRule="atLeast"/>
        <w:rPr>
          <w:lang w:val="fr-CA"/>
        </w:rPr>
      </w:pPr>
    </w:p>
    <w:p w:rsidRPr="00BD3B86" w:rsidR="00F077E9" w:rsidP="00F077E9" w:rsidRDefault="008E2C4C" w14:paraId="7808BD26" w14:textId="02E3D167">
      <w:pPr>
        <w:spacing w:before="100" w:beforeAutospacing="1" w:after="100" w:afterAutospacing="1" w:line="300" w:lineRule="atLeast"/>
        <w:rPr>
          <w:rFonts w:cs="Segoe UI"/>
          <w:b/>
          <w:bCs/>
          <w:lang w:val="fr-CA"/>
        </w:rPr>
      </w:pPr>
      <w:r w:rsidRPr="00BD3B86">
        <w:rPr>
          <w:rFonts w:cs="Segoe UI"/>
          <w:b/>
          <w:bCs/>
          <w:lang w:val="fr-CA"/>
        </w:rPr>
        <w:t>La levée d’interdiction dans certaines écoles au Québec</w:t>
      </w:r>
    </w:p>
    <w:p w:rsidRPr="00BD3B86" w:rsidR="00594BB1" w:rsidP="00594BB1" w:rsidRDefault="00141985" w14:paraId="30324E69" w14:textId="77777777">
      <w:pPr>
        <w:pStyle w:val="Paragraphedeliste"/>
        <w:numPr>
          <w:ilvl w:val="0"/>
          <w:numId w:val="1"/>
        </w:numPr>
        <w:spacing w:after="0" w:line="300" w:lineRule="atLeast"/>
        <w:rPr>
          <w:rFonts w:eastAsia="Times New Roman" w:cs="Segoe UI"/>
          <w:color w:val="000000" w:themeColor="text1"/>
          <w:kern w:val="0"/>
          <w:lang w:val="fr-CA" w:eastAsia="en-CA"/>
          <w14:ligatures w14:val="none"/>
        </w:rPr>
      </w:pPr>
      <w:r w:rsidRPr="00BD3B86">
        <w:rPr>
          <w:rFonts w:eastAsia="Times New Roman" w:cs="Segoe UI"/>
          <w:color w:val="000000" w:themeColor="text1"/>
          <w:kern w:val="0"/>
          <w:lang w:val="fr-CA" w:eastAsia="en-CA"/>
          <w14:ligatures w14:val="none"/>
        </w:rPr>
        <w:t xml:space="preserve">Le virage le plus important a été réalisé dans plusieurs écoles du Bas-Saint-Laurent, où environ 75 écoles ont abandonné les interdictions généralisées des arachides et des noix. </w:t>
      </w:r>
      <w:r w:rsidRPr="00BD3B86" w:rsidR="00594BB1">
        <w:rPr>
          <w:rFonts w:cs="Segoe UI"/>
          <w:color w:val="000000" w:themeColor="text1"/>
          <w:lang w:val="fr-CA"/>
        </w:rPr>
        <w:t>Ces mesures sont en vigueur dans les milieux du </w:t>
      </w:r>
      <w:r w:rsidRPr="00BD3B86" w:rsidR="00594BB1">
        <w:rPr>
          <w:rStyle w:val="lev"/>
          <w:rFonts w:cs="Segoe UI"/>
          <w:b w:val="0"/>
          <w:bCs w:val="0"/>
          <w:color w:val="000000" w:themeColor="text1"/>
          <w:lang w:val="fr-CA"/>
        </w:rPr>
        <w:t>préscolaire</w:t>
      </w:r>
      <w:r w:rsidRPr="00BD3B86" w:rsidR="00594BB1">
        <w:rPr>
          <w:rStyle w:val="lev"/>
          <w:rFonts w:cs="Segoe UI"/>
          <w:color w:val="000000" w:themeColor="text1"/>
          <w:lang w:val="fr-CA"/>
        </w:rPr>
        <w:t> </w:t>
      </w:r>
      <w:r w:rsidRPr="00BD3B86" w:rsidR="00594BB1">
        <w:rPr>
          <w:rFonts w:cs="Segoe UI"/>
          <w:color w:val="000000" w:themeColor="text1"/>
          <w:lang w:val="fr-CA"/>
        </w:rPr>
        <w:t>et du </w:t>
      </w:r>
      <w:r w:rsidRPr="00BD3B86" w:rsidR="00594BB1">
        <w:rPr>
          <w:rStyle w:val="lev"/>
          <w:rFonts w:cs="Segoe UI"/>
          <w:b w:val="0"/>
          <w:bCs w:val="0"/>
          <w:color w:val="000000" w:themeColor="text1"/>
          <w:lang w:val="fr-CA"/>
        </w:rPr>
        <w:t>primaire</w:t>
      </w:r>
      <w:r w:rsidRPr="00BD3B86" w:rsidR="00594BB1">
        <w:rPr>
          <w:rFonts w:cs="Segoe UI"/>
          <w:color w:val="000000" w:themeColor="text1"/>
          <w:lang w:val="fr-CA"/>
        </w:rPr>
        <w:t> depuis la rentrée scolaire 2023-2024.</w:t>
      </w:r>
    </w:p>
    <w:p w:rsidRPr="00BD3B86" w:rsidR="008F7114" w:rsidP="008F7114" w:rsidRDefault="008F7114" w14:paraId="198879CB" w14:textId="77777777">
      <w:pPr>
        <w:pStyle w:val="Paragraphedeliste"/>
        <w:numPr>
          <w:ilvl w:val="0"/>
          <w:numId w:val="1"/>
        </w:numPr>
        <w:spacing w:after="0" w:line="300" w:lineRule="atLeast"/>
        <w:rPr>
          <w:rFonts w:eastAsia="Times New Roman" w:cs="Segoe UI"/>
          <w:kern w:val="0"/>
          <w:lang w:val="fr-CA" w:eastAsia="en-CA"/>
          <w14:ligatures w14:val="none"/>
        </w:rPr>
      </w:pPr>
      <w:r w:rsidRPr="00BD3B86">
        <w:rPr>
          <w:color w:val="000000" w:themeColor="text1"/>
          <w:lang w:val="fr-CA"/>
        </w:rPr>
        <w:t xml:space="preserve">Ces écoles ont remplacé l’interdiction générale </w:t>
      </w:r>
      <w:r w:rsidRPr="00BD3B86">
        <w:rPr>
          <w:lang w:val="fr-CA"/>
        </w:rPr>
        <w:t xml:space="preserve">des arachides/noix par des mesures de gestion du risque (lavage des mains, nettoyage des surfaces, protocoles d’urgence, sensibilisation, etc.). </w:t>
      </w:r>
    </w:p>
    <w:p w:rsidRPr="00BD3B86" w:rsidR="004F7284" w:rsidP="004F7284" w:rsidRDefault="00141985" w14:paraId="18E73AF8" w14:textId="09A0AF1A">
      <w:pPr>
        <w:pStyle w:val="Paragraphedeliste"/>
        <w:numPr>
          <w:ilvl w:val="0"/>
          <w:numId w:val="1"/>
        </w:numPr>
        <w:spacing w:after="0" w:line="300" w:lineRule="atLeast"/>
        <w:rPr>
          <w:rFonts w:eastAsia="Times New Roman" w:cs="Segoe UI"/>
          <w:color w:val="000000" w:themeColor="text1"/>
          <w:kern w:val="0"/>
          <w:lang w:val="fr-CA" w:eastAsia="en-CA"/>
          <w14:ligatures w14:val="none"/>
        </w:rPr>
      </w:pPr>
      <w:r w:rsidRPr="00BD3B86">
        <w:rPr>
          <w:rFonts w:eastAsia="Times New Roman" w:cs="Segoe UI"/>
          <w:color w:val="000000" w:themeColor="text1"/>
          <w:kern w:val="0"/>
          <w:lang w:val="fr-CA" w:eastAsia="en-CA"/>
          <w14:ligatures w14:val="none"/>
        </w:rPr>
        <w:t>Cette décision a été inspirée</w:t>
      </w:r>
      <w:r w:rsidR="00082D40">
        <w:rPr>
          <w:rFonts w:eastAsia="Times New Roman" w:cs="Segoe UI"/>
          <w:color w:val="000000" w:themeColor="text1"/>
          <w:kern w:val="0"/>
          <w:lang w:val="fr-CA" w:eastAsia="en-CA"/>
          <w14:ligatures w14:val="none"/>
        </w:rPr>
        <w:t xml:space="preserve"> et mise en place à l’aide</w:t>
      </w:r>
      <w:r w:rsidRPr="00BD3B86">
        <w:rPr>
          <w:rFonts w:eastAsia="Times New Roman" w:cs="Segoe UI"/>
          <w:color w:val="000000" w:themeColor="text1"/>
          <w:kern w:val="0"/>
          <w:lang w:val="fr-CA" w:eastAsia="en-CA"/>
          <w14:ligatures w14:val="none"/>
        </w:rPr>
        <w:t xml:space="preserve"> du </w:t>
      </w:r>
      <w:r w:rsidRPr="00BD3B86" w:rsidR="00594BB1">
        <w:rPr>
          <w:rFonts w:eastAsia="Times New Roman" w:cs="Segoe UI"/>
          <w:color w:val="000000" w:themeColor="text1"/>
          <w:kern w:val="0"/>
          <w:lang w:val="fr-CA" w:eastAsia="en-CA"/>
          <w14:ligatures w14:val="none"/>
        </w:rPr>
        <w:t>G</w:t>
      </w:r>
      <w:r w:rsidRPr="00BD3B86">
        <w:rPr>
          <w:rFonts w:eastAsia="Times New Roman" w:cs="Segoe UI"/>
          <w:color w:val="000000" w:themeColor="text1"/>
          <w:kern w:val="0"/>
          <w:lang w:val="fr-CA" w:eastAsia="en-CA"/>
          <w14:ligatures w14:val="none"/>
        </w:rPr>
        <w:t xml:space="preserve">uide de bonnes pratiques </w:t>
      </w:r>
      <w:r w:rsidRPr="00BD3B86" w:rsidR="00CC04FC">
        <w:rPr>
          <w:rFonts w:eastAsia="Times New Roman" w:cs="Segoe UI"/>
          <w:color w:val="000000" w:themeColor="text1"/>
          <w:kern w:val="0"/>
          <w:lang w:val="fr-CA" w:eastAsia="en-CA"/>
          <w14:ligatures w14:val="none"/>
        </w:rPr>
        <w:t>d’</w:t>
      </w:r>
      <w:r w:rsidRPr="00BD3B86">
        <w:rPr>
          <w:rFonts w:eastAsia="Times New Roman" w:cs="Segoe UI"/>
          <w:color w:val="000000" w:themeColor="text1"/>
          <w:kern w:val="0"/>
          <w:lang w:val="fr-CA" w:eastAsia="en-CA"/>
          <w14:ligatures w14:val="none"/>
        </w:rPr>
        <w:t>Allergies Québec</w:t>
      </w:r>
      <w:r w:rsidR="008F7114">
        <w:rPr>
          <w:rFonts w:eastAsia="Times New Roman" w:cs="Segoe UI"/>
          <w:color w:val="000000" w:themeColor="text1"/>
          <w:kern w:val="0"/>
          <w:lang w:val="fr-CA" w:eastAsia="en-CA"/>
          <w14:ligatures w14:val="none"/>
        </w:rPr>
        <w:t xml:space="preserve"> qui contient un large éventail d’outils pour les écoles.</w:t>
      </w:r>
    </w:p>
    <w:p w:rsidRPr="00BD3B86" w:rsidR="004F7284" w:rsidP="004F7284" w:rsidRDefault="004F7284" w14:paraId="3C2BC99E" w14:textId="3DACF638">
      <w:pPr>
        <w:pStyle w:val="Paragraphedeliste"/>
        <w:numPr>
          <w:ilvl w:val="0"/>
          <w:numId w:val="1"/>
        </w:numPr>
        <w:spacing w:after="0" w:line="300" w:lineRule="atLeast"/>
        <w:rPr>
          <w:rFonts w:eastAsia="Times New Roman" w:cs="Segoe UI"/>
          <w:kern w:val="0"/>
          <w:lang w:val="fr-CA" w:eastAsia="en-CA"/>
          <w14:ligatures w14:val="none"/>
        </w:rPr>
      </w:pPr>
      <w:r w:rsidRPr="00BD3B86">
        <w:rPr>
          <w:lang w:val="fr-CA"/>
        </w:rPr>
        <w:t>Cette approche</w:t>
      </w:r>
      <w:r w:rsidRPr="00BD3B86" w:rsidR="002E177F">
        <w:rPr>
          <w:lang w:val="fr-CA"/>
        </w:rPr>
        <w:t xml:space="preserve"> novatrice</w:t>
      </w:r>
      <w:r w:rsidRPr="00BD3B86">
        <w:rPr>
          <w:lang w:val="fr-CA"/>
        </w:rPr>
        <w:t xml:space="preserve"> a fait l’objet d’un reportage à l’émission L’Épicerie</w:t>
      </w:r>
      <w:r w:rsidRPr="00BD3B86" w:rsidR="002E177F">
        <w:rPr>
          <w:lang w:val="fr-CA"/>
        </w:rPr>
        <w:t xml:space="preserve"> sur les ondes d</w:t>
      </w:r>
      <w:r w:rsidRPr="00BD3B86">
        <w:rPr>
          <w:lang w:val="fr-CA"/>
        </w:rPr>
        <w:t xml:space="preserve">e Radio-Canada en 2024. </w:t>
      </w:r>
    </w:p>
    <w:p w:rsidRPr="00BD3B86" w:rsidR="002E177F" w:rsidP="002E177F" w:rsidRDefault="002E177F" w14:paraId="7FCE20EB" w14:textId="4F2F4621">
      <w:pPr>
        <w:pStyle w:val="Sansinterligne"/>
        <w:numPr>
          <w:ilvl w:val="1"/>
          <w:numId w:val="1"/>
        </w:numPr>
        <w:rPr>
          <w:lang w:val="fr-CA"/>
        </w:rPr>
      </w:pPr>
      <w:hyperlink w:history="1" r:id="rId12">
        <w:r w:rsidRPr="00BD3B86">
          <w:rPr>
            <w:rStyle w:val="Lienhypertexte"/>
            <w:lang w:val="fr-CA"/>
          </w:rPr>
          <w:t>Les allergies alimentaires sont-elles bien gérées dans les écoles?</w:t>
        </w:r>
      </w:hyperlink>
      <w:r w:rsidRPr="00BD3B86">
        <w:rPr>
          <w:lang w:val="fr-CA"/>
        </w:rPr>
        <w:t xml:space="preserve"> - L’épi</w:t>
      </w:r>
      <w:r w:rsidR="00A93C30">
        <w:rPr>
          <w:lang w:val="fr-CA"/>
        </w:rPr>
        <w:t>ce</w:t>
      </w:r>
      <w:r w:rsidRPr="00BD3B86">
        <w:rPr>
          <w:lang w:val="fr-CA"/>
        </w:rPr>
        <w:t>rie, Radio-Canada</w:t>
      </w:r>
    </w:p>
    <w:p w:rsidRPr="00BD3B86" w:rsidR="002E177F" w:rsidP="002E177F" w:rsidRDefault="002E177F" w14:paraId="2042C61A" w14:textId="5477DB03">
      <w:pPr>
        <w:pStyle w:val="Sansinterligne"/>
        <w:numPr>
          <w:ilvl w:val="1"/>
          <w:numId w:val="1"/>
        </w:numPr>
        <w:rPr>
          <w:lang w:val="fr-CA"/>
        </w:rPr>
      </w:pPr>
      <w:hyperlink w:history="1" r:id="rId13">
        <w:r w:rsidRPr="00BD3B86">
          <w:rPr>
            <w:rStyle w:val="Lienhypertexte"/>
            <w:bdr w:val="none" w:color="auto" w:sz="0" w:space="0" w:frame="1"/>
            <w:lang w:val="fr-CA"/>
          </w:rPr>
          <w:t>Et si on permettait les arachides dans les écoles</w:t>
        </w:r>
      </w:hyperlink>
      <w:r w:rsidRPr="00BD3B86">
        <w:rPr>
          <w:bdr w:val="none" w:color="auto" w:sz="0" w:space="0" w:frame="1"/>
          <w:lang w:val="fr-CA"/>
        </w:rPr>
        <w:t>? - Article sur le site Web de Radio-Canada</w:t>
      </w:r>
    </w:p>
    <w:p w:rsidRPr="00BD3B86" w:rsidR="00D9294D" w:rsidP="00D9294D" w:rsidRDefault="003B174C" w14:paraId="3F0B3238" w14:textId="05E8A59C">
      <w:pPr>
        <w:pStyle w:val="Sansinterligne"/>
        <w:numPr>
          <w:ilvl w:val="0"/>
          <w:numId w:val="1"/>
        </w:numPr>
        <w:rPr>
          <w:bdr w:val="none" w:color="auto" w:sz="0" w:space="0" w:frame="1"/>
          <w:lang w:val="fr-CA"/>
        </w:rPr>
      </w:pPr>
      <w:r w:rsidRPr="00BD3B86">
        <w:rPr>
          <w:bdr w:val="none" w:color="auto" w:sz="0" w:space="0" w:frame="1"/>
          <w:lang w:val="fr-CA"/>
        </w:rPr>
        <w:t>Au</w:t>
      </w:r>
      <w:r w:rsidRPr="00BD3B86" w:rsidR="002762D8">
        <w:rPr>
          <w:bdr w:val="none" w:color="auto" w:sz="0" w:space="0" w:frame="1"/>
          <w:lang w:val="fr-CA"/>
        </w:rPr>
        <w:t xml:space="preserve"> CSSPO, </w:t>
      </w:r>
      <w:r w:rsidRPr="00BD3B86" w:rsidR="00E85FCC">
        <w:rPr>
          <w:bdr w:val="none" w:color="auto" w:sz="0" w:space="0" w:frame="1"/>
          <w:lang w:val="fr-CA"/>
        </w:rPr>
        <w:t>certaines</w:t>
      </w:r>
      <w:r w:rsidRPr="00BD3B86" w:rsidR="002762D8">
        <w:rPr>
          <w:bdr w:val="none" w:color="auto" w:sz="0" w:space="0" w:frame="1"/>
          <w:lang w:val="fr-CA"/>
        </w:rPr>
        <w:t xml:space="preserve"> écoles primaires ont</w:t>
      </w:r>
      <w:r w:rsidRPr="00BD3B86" w:rsidR="0006586E">
        <w:rPr>
          <w:bdr w:val="none" w:color="auto" w:sz="0" w:space="0" w:frame="1"/>
          <w:lang w:val="fr-CA"/>
        </w:rPr>
        <w:t xml:space="preserve"> adopté</w:t>
      </w:r>
      <w:r w:rsidRPr="00BD3B86" w:rsidR="004E4455">
        <w:rPr>
          <w:bdr w:val="none" w:color="auto" w:sz="0" w:space="0" w:frame="1"/>
          <w:lang w:val="fr-CA"/>
        </w:rPr>
        <w:t xml:space="preserve"> les recommandations </w:t>
      </w:r>
      <w:r w:rsidRPr="00BD3B86" w:rsidR="00933C97">
        <w:rPr>
          <w:bdr w:val="none" w:color="auto" w:sz="0" w:space="0" w:frame="1"/>
          <w:lang w:val="fr-CA"/>
        </w:rPr>
        <w:t xml:space="preserve">des experts </w:t>
      </w:r>
      <w:r w:rsidRPr="00BD3B86" w:rsidR="004E4455">
        <w:rPr>
          <w:bdr w:val="none" w:color="auto" w:sz="0" w:space="0" w:frame="1"/>
          <w:lang w:val="fr-CA"/>
        </w:rPr>
        <w:t xml:space="preserve">quant à </w:t>
      </w:r>
      <w:r w:rsidR="004644E5">
        <w:rPr>
          <w:bdr w:val="none" w:color="auto" w:sz="0" w:space="0" w:frame="1"/>
          <w:lang w:val="fr-CA"/>
        </w:rPr>
        <w:t xml:space="preserve">la </w:t>
      </w:r>
      <w:r w:rsidRPr="00BD3B86" w:rsidR="004E4455">
        <w:rPr>
          <w:bdr w:val="none" w:color="auto" w:sz="0" w:space="0" w:frame="1"/>
          <w:lang w:val="fr-CA"/>
        </w:rPr>
        <w:t>gestion des allergènes</w:t>
      </w:r>
      <w:r w:rsidRPr="00BD3B86" w:rsidR="0006586E">
        <w:rPr>
          <w:bdr w:val="none" w:color="auto" w:sz="0" w:space="0" w:frame="1"/>
          <w:lang w:val="fr-CA"/>
        </w:rPr>
        <w:t> :</w:t>
      </w:r>
    </w:p>
    <w:p w:rsidRPr="00BD3B86" w:rsidR="003B174C" w:rsidP="00D9294D" w:rsidRDefault="003B174C" w14:paraId="659EC1E4" w14:textId="38C6FEFD">
      <w:pPr>
        <w:pStyle w:val="Sansinterligne"/>
        <w:numPr>
          <w:ilvl w:val="1"/>
          <w:numId w:val="1"/>
        </w:numPr>
        <w:rPr>
          <w:bdr w:val="none" w:color="auto" w:sz="0" w:space="0" w:frame="1"/>
          <w:lang w:val="fr-CA"/>
        </w:rPr>
      </w:pPr>
      <w:r w:rsidRPr="00BD3B86" w:rsidR="5DAACBE3">
        <w:rPr>
          <w:lang w:val="fr-CA"/>
        </w:rPr>
        <w:t xml:space="preserve">L’école </w:t>
      </w:r>
      <w:r w:rsidRPr="00BD3B86" w:rsidR="5DAACBE3">
        <w:rPr>
          <w:lang w:val="fr-CA"/>
        </w:rPr>
        <w:t>du Grand</w:t>
      </w:r>
      <w:r w:rsidRPr="00BD3B86" w:rsidR="3A9C85FF">
        <w:rPr>
          <w:lang w:val="fr-CA"/>
        </w:rPr>
        <w:t>-</w:t>
      </w:r>
      <w:r w:rsidRPr="00BD3B86" w:rsidR="5DAACBE3">
        <w:rPr>
          <w:lang w:val="fr-CA"/>
        </w:rPr>
        <w:t>H</w:t>
      </w:r>
      <w:r w:rsidRPr="00BD3B86" w:rsidR="3A9C85FF">
        <w:rPr>
          <w:lang w:val="fr-CA"/>
        </w:rPr>
        <w:t xml:space="preserve">é</w:t>
      </w:r>
      <w:r w:rsidRPr="00BD3B86" w:rsidR="5DAACBE3">
        <w:rPr>
          <w:lang w:val="fr-CA"/>
        </w:rPr>
        <w:t xml:space="preserve">ron </w:t>
      </w:r>
      <w:r w:rsidRPr="00BD3B86" w:rsidR="358670BF">
        <w:rPr>
          <w:lang w:val="fr-CA"/>
        </w:rPr>
        <w:t xml:space="preserve">n’a</w:t>
      </w:r>
      <w:r w:rsidRPr="00BD3B86" w:rsidR="3A9C85FF">
        <w:rPr>
          <w:lang w:val="fr-CA"/>
        </w:rPr>
        <w:t xml:space="preserve"> pas adopté de </w:t>
      </w:r>
      <w:r w:rsidRPr="00BD3B86" w:rsidR="5DAACBE3">
        <w:rPr>
          <w:lang w:val="fr-CA"/>
        </w:rPr>
        <w:t xml:space="preserve">politique d’interdiction</w:t>
      </w:r>
      <w:r w:rsidRPr="00BD3B86" w:rsidR="3A9C85FF">
        <w:rPr>
          <w:lang w:val="fr-CA"/>
        </w:rPr>
        <w:t xml:space="preserve"> </w:t>
      </w:r>
      <w:r w:rsidRPr="00BD3B86" w:rsidR="3D0FA593">
        <w:rPr>
          <w:lang w:val="fr-CA"/>
        </w:rPr>
        <w:t xml:space="preserve">des allergènes </w:t>
      </w:r>
      <w:r w:rsidRPr="11E50B9F" w:rsidR="3A9C85FF">
        <w:rPr>
          <w:lang w:val="fr-CA"/>
        </w:rPr>
        <w:t>dès son ouverture</w:t>
      </w:r>
      <w:r w:rsidRPr="11E50B9F" w:rsidR="3A9C85FF">
        <w:rPr>
          <w:lang w:val="fr-CA"/>
        </w:rPr>
        <w:t xml:space="preserve"> en </w:t>
      </w:r>
      <w:r w:rsidRPr="00BD3B86" w:rsidR="358670BF">
        <w:rPr>
          <w:lang w:val="fr-CA"/>
        </w:rPr>
        <w:t xml:space="preserve">20</w:t>
      </w:r>
      <w:r w:rsidRPr="00BD3B86" w:rsidR="171890BF">
        <w:rPr>
          <w:lang w:val="fr-CA"/>
        </w:rPr>
        <w:t xml:space="preserve">21</w:t>
      </w:r>
      <w:r w:rsidRPr="00BD3B86" w:rsidR="358670BF">
        <w:rPr>
          <w:lang w:val="fr-CA"/>
        </w:rPr>
        <w:t xml:space="preserve">.</w:t>
      </w:r>
      <w:r w:rsidRPr="11E50B9F" w:rsidR="358670BF">
        <w:rPr>
          <w:lang w:val="fr-CA"/>
        </w:rPr>
        <w:t xml:space="preserve"> </w:t>
      </w:r>
    </w:p>
    <w:p w:rsidRPr="00BD3B86" w:rsidR="00B306D7" w:rsidP="00D9294D" w:rsidRDefault="00B306D7" w14:paraId="6A23A4D2" w14:textId="322B56B4">
      <w:pPr>
        <w:pStyle w:val="Sansinterligne"/>
        <w:numPr>
          <w:ilvl w:val="1"/>
          <w:numId w:val="1"/>
        </w:numPr>
        <w:rPr>
          <w:bdr w:val="none" w:color="auto" w:sz="0" w:space="0" w:frame="1"/>
          <w:lang w:val="fr-CA"/>
        </w:rPr>
      </w:pPr>
      <w:r w:rsidRPr="11E50B9F" w:rsidR="358670BF">
        <w:rPr>
          <w:lang w:val="fr-CA"/>
        </w:rPr>
        <w:t xml:space="preserve">L’école du Plateau </w:t>
      </w:r>
      <w:r w:rsidRPr="11E50B9F" w:rsidR="3D0FA593">
        <w:rPr>
          <w:lang w:val="fr-CA"/>
        </w:rPr>
        <w:t xml:space="preserve">a aboli sa politique d’interdiction en </w:t>
      </w:r>
      <w:r w:rsidRPr="11E50B9F" w:rsidR="3D0FA593">
        <w:rPr>
          <w:lang w:val="fr-CA"/>
        </w:rPr>
        <w:t>20</w:t>
      </w:r>
      <w:r w:rsidRPr="11E50B9F" w:rsidR="7AA2F3F4">
        <w:rPr>
          <w:lang w:val="fr-CA"/>
        </w:rPr>
        <w:t>26</w:t>
      </w:r>
      <w:r w:rsidRPr="11E50B9F" w:rsidR="3D0FA593">
        <w:rPr>
          <w:lang w:val="fr-CA"/>
        </w:rPr>
        <w:t>.</w:t>
      </w:r>
    </w:p>
    <w:p w:rsidRPr="00BD3B86" w:rsidR="00CC04FC" w:rsidP="002E177F" w:rsidRDefault="00CC04FC" w14:paraId="1F594BD7" w14:textId="77777777">
      <w:pPr>
        <w:pStyle w:val="Sansinterligne"/>
        <w:rPr>
          <w:bdr w:val="none" w:color="auto" w:sz="0" w:space="0" w:frame="1"/>
          <w:lang w:val="fr-CA"/>
        </w:rPr>
      </w:pPr>
    </w:p>
    <w:p w:rsidRPr="00BD3B86" w:rsidR="002E177F" w:rsidP="002E177F" w:rsidRDefault="00A93C30" w14:paraId="0F771200" w14:textId="7E766E36">
      <w:pPr>
        <w:pStyle w:val="Sansinterligne"/>
        <w:rPr>
          <w:b/>
          <w:bCs/>
          <w:bdr w:val="none" w:color="auto" w:sz="0" w:space="0" w:frame="1"/>
          <w:lang w:val="fr-CA"/>
        </w:rPr>
      </w:pPr>
      <w:r>
        <w:rPr>
          <w:b/>
          <w:bCs/>
          <w:bdr w:val="none" w:color="auto" w:sz="0" w:space="0" w:frame="1"/>
          <w:lang w:val="fr-CA"/>
        </w:rPr>
        <w:t>Situation à l’é</w:t>
      </w:r>
      <w:r w:rsidRPr="00BD3B86" w:rsidR="002E177F">
        <w:rPr>
          <w:b/>
          <w:bCs/>
          <w:bdr w:val="none" w:color="auto" w:sz="0" w:space="0" w:frame="1"/>
          <w:lang w:val="fr-CA"/>
        </w:rPr>
        <w:t>cole du Dôme :</w:t>
      </w:r>
    </w:p>
    <w:p w:rsidRPr="00BD3B86" w:rsidR="002E177F" w:rsidP="002E177F" w:rsidRDefault="002E177F" w14:paraId="5386AA3F" w14:textId="77777777">
      <w:pPr>
        <w:pStyle w:val="Sansinterligne"/>
        <w:rPr>
          <w:lang w:val="fr-CA"/>
        </w:rPr>
      </w:pPr>
    </w:p>
    <w:p w:rsidRPr="00BD3B86" w:rsidR="00873408" w:rsidP="11E50B9F" w:rsidRDefault="007C0D6F" w14:paraId="1B4411C8" w14:textId="77777777">
      <w:pPr>
        <w:numPr>
          <w:ilvl w:val="0"/>
          <w:numId w:val="1"/>
        </w:numPr>
        <w:rPr>
          <w:lang w:val="en-CA"/>
        </w:rPr>
      </w:pPr>
      <w:r w:rsidRPr="11E50B9F" w:rsidR="4E3039F4">
        <w:rPr>
          <w:lang w:val="en-CA"/>
        </w:rPr>
        <w:t>Présentement</w:t>
      </w:r>
      <w:r w:rsidRPr="11E50B9F" w:rsidR="716E53DA">
        <w:rPr>
          <w:lang w:val="en-CA"/>
        </w:rPr>
        <w:t xml:space="preserve"> </w:t>
      </w:r>
      <w:r w:rsidRPr="11E50B9F" w:rsidR="4E3039F4">
        <w:rPr>
          <w:lang w:val="en-CA"/>
        </w:rPr>
        <w:t>à</w:t>
      </w:r>
      <w:r w:rsidRPr="11E50B9F" w:rsidR="716E53DA">
        <w:rPr>
          <w:lang w:val="en-CA"/>
        </w:rPr>
        <w:t xml:space="preserve"> l’école</w:t>
      </w:r>
      <w:r w:rsidRPr="11E50B9F" w:rsidR="09496795">
        <w:rPr>
          <w:lang w:val="en-CA"/>
        </w:rPr>
        <w:t xml:space="preserve"> du Dôme</w:t>
      </w:r>
      <w:r w:rsidRPr="11E50B9F" w:rsidR="716E53DA">
        <w:rPr>
          <w:lang w:val="en-CA"/>
        </w:rPr>
        <w:t xml:space="preserve"> les noix et arachides sont interdites</w:t>
      </w:r>
      <w:r w:rsidRPr="11E50B9F" w:rsidR="09496795">
        <w:rPr>
          <w:lang w:val="en-CA"/>
        </w:rPr>
        <w:t xml:space="preserve">. </w:t>
      </w:r>
      <w:r w:rsidRPr="11E50B9F" w:rsidR="716E53DA">
        <w:rPr>
          <w:lang w:val="en-CA"/>
        </w:rPr>
        <w:t xml:space="preserve"> </w:t>
      </w:r>
    </w:p>
    <w:p w:rsidRPr="00BD3B86" w:rsidR="004D2419" w:rsidP="00B928C4" w:rsidRDefault="004D2419" w14:paraId="2B64A1E5" w14:textId="2EBEB46D">
      <w:pPr>
        <w:numPr>
          <w:ilvl w:val="0"/>
          <w:numId w:val="1"/>
        </w:numPr>
        <w:rPr>
          <w:lang w:val="fr-CA"/>
        </w:rPr>
      </w:pPr>
      <w:r w:rsidRPr="11E50B9F" w:rsidR="69BAD93B">
        <w:rPr>
          <w:lang w:val="fr-CA"/>
        </w:rPr>
        <w:t xml:space="preserve">Cette année, il y a </w:t>
      </w:r>
      <w:r w:rsidRPr="11E50B9F" w:rsidR="6E4030D0">
        <w:rPr>
          <w:lang w:val="fr-CA"/>
        </w:rPr>
        <w:t>19</w:t>
      </w:r>
      <w:r w:rsidRPr="11E50B9F" w:rsidR="69BAD93B">
        <w:rPr>
          <w:lang w:val="fr-CA"/>
        </w:rPr>
        <w:t xml:space="preserve"> enfants souffrants d’allergies alimentaires </w:t>
      </w:r>
      <w:r w:rsidRPr="11E50B9F" w:rsidR="66A168D0">
        <w:rPr>
          <w:lang w:val="fr-CA"/>
        </w:rPr>
        <w:t>dans notre établissement</w:t>
      </w:r>
      <w:r w:rsidRPr="11E50B9F" w:rsidR="69BAD93B">
        <w:rPr>
          <w:lang w:val="fr-CA"/>
        </w:rPr>
        <w:t xml:space="preserve">. Parmi </w:t>
      </w:r>
      <w:r w:rsidRPr="11E50B9F" w:rsidR="72E0F440">
        <w:rPr>
          <w:lang w:val="fr-CA"/>
        </w:rPr>
        <w:t>c</w:t>
      </w:r>
      <w:r w:rsidRPr="11E50B9F" w:rsidR="66A168D0">
        <w:rPr>
          <w:lang w:val="fr-CA"/>
        </w:rPr>
        <w:t xml:space="preserve">es </w:t>
      </w:r>
      <w:r w:rsidRPr="11E50B9F" w:rsidR="69BAD93B">
        <w:rPr>
          <w:lang w:val="fr-CA"/>
        </w:rPr>
        <w:t xml:space="preserve">enfants : </w:t>
      </w:r>
    </w:p>
    <w:p w:rsidRPr="00BD3B86" w:rsidR="00010336" w:rsidP="00010336" w:rsidRDefault="004D2419" w14:paraId="5232C7C3" w14:textId="6381B781">
      <w:pPr>
        <w:numPr>
          <w:ilvl w:val="1"/>
          <w:numId w:val="1"/>
        </w:numPr>
        <w:rPr>
          <w:lang w:val="fr-CA"/>
        </w:rPr>
      </w:pPr>
      <w:r w:rsidRPr="11E50B9F" w:rsidR="0050AF72">
        <w:rPr>
          <w:lang w:val="fr-CA"/>
        </w:rPr>
        <w:t>11</w:t>
      </w:r>
      <w:r w:rsidRPr="11E50B9F" w:rsidR="69BAD93B">
        <w:rPr>
          <w:lang w:val="fr-CA"/>
        </w:rPr>
        <w:t xml:space="preserve"> sont allergiques aux noi</w:t>
      </w:r>
      <w:r w:rsidRPr="11E50B9F" w:rsidR="2AB78A5A">
        <w:rPr>
          <w:lang w:val="fr-CA"/>
        </w:rPr>
        <w:t>x et/ou arachides</w:t>
      </w:r>
      <w:r w:rsidRPr="11E50B9F" w:rsidR="0A2F11F0">
        <w:rPr>
          <w:lang w:val="fr-CA"/>
        </w:rPr>
        <w:t xml:space="preserve"> (dont 6 qui n’ont pas d’autres allergies alimentaires</w:t>
      </w:r>
      <w:r w:rsidRPr="11E50B9F" w:rsidR="20C43641">
        <w:rPr>
          <w:lang w:val="fr-CA"/>
        </w:rPr>
        <w:t xml:space="preserve"> que les noix et/ou les arachides</w:t>
      </w:r>
      <w:r w:rsidRPr="11E50B9F" w:rsidR="0A2F11F0">
        <w:rPr>
          <w:lang w:val="fr-CA"/>
        </w:rPr>
        <w:t>)</w:t>
      </w:r>
      <w:r w:rsidRPr="11E50B9F" w:rsidR="7917404C">
        <w:rPr>
          <w:lang w:val="fr-CA"/>
        </w:rPr>
        <w:t>;</w:t>
      </w:r>
    </w:p>
    <w:p w:rsidRPr="00BD3B86" w:rsidR="00010336" w:rsidP="00010336" w:rsidRDefault="00010336" w14:paraId="4BFF3427" w14:textId="22953EC6">
      <w:pPr>
        <w:numPr>
          <w:ilvl w:val="1"/>
          <w:numId w:val="1"/>
        </w:numPr>
        <w:rPr>
          <w:lang w:val="fr-CA"/>
        </w:rPr>
      </w:pPr>
      <w:r w:rsidRPr="11E50B9F" w:rsidR="29F70789">
        <w:rPr>
          <w:lang w:val="fr-CA"/>
        </w:rPr>
        <w:t>8</w:t>
      </w:r>
      <w:r w:rsidRPr="11E50B9F" w:rsidR="2AB78A5A">
        <w:rPr>
          <w:lang w:val="fr-CA"/>
        </w:rPr>
        <w:t xml:space="preserve"> sont </w:t>
      </w:r>
      <w:r w:rsidRPr="11E50B9F" w:rsidR="31323B61">
        <w:rPr>
          <w:lang w:val="fr-CA"/>
        </w:rPr>
        <w:t xml:space="preserve">uniquement </w:t>
      </w:r>
      <w:r w:rsidRPr="11E50B9F" w:rsidR="2AB78A5A">
        <w:rPr>
          <w:lang w:val="fr-CA"/>
        </w:rPr>
        <w:t xml:space="preserve">allergiques </w:t>
      </w:r>
      <w:r w:rsidRPr="11E50B9F" w:rsidR="2AB78A5A">
        <w:rPr>
          <w:lang w:val="fr-CA"/>
        </w:rPr>
        <w:t xml:space="preserve">à d’autres allergènes, y compris </w:t>
      </w:r>
      <w:r w:rsidRPr="11E50B9F" w:rsidR="72E0F440">
        <w:rPr>
          <w:lang w:val="fr-CA"/>
        </w:rPr>
        <w:t>œufs, sésame, fruits de mer</w:t>
      </w:r>
      <w:r w:rsidRPr="11E50B9F" w:rsidR="64A8D9A2">
        <w:rPr>
          <w:lang w:val="fr-CA"/>
        </w:rPr>
        <w:t>, etc.</w:t>
      </w:r>
      <w:r w:rsidRPr="11E50B9F" w:rsidR="4F9836D0">
        <w:rPr>
          <w:lang w:val="fr-CA"/>
        </w:rPr>
        <w:t xml:space="preserve">  </w:t>
      </w:r>
    </w:p>
    <w:p w:rsidRPr="00BD3B86" w:rsidR="00C35997" w:rsidP="11E50B9F" w:rsidRDefault="00282889" w14:paraId="1830066F" w14:textId="564DBEF3">
      <w:pPr>
        <w:numPr>
          <w:ilvl w:val="0"/>
          <w:numId w:val="1"/>
        </w:numPr>
        <w:rPr>
          <w:lang w:val="en-CA"/>
        </w:rPr>
      </w:pPr>
      <w:r w:rsidRPr="11E50B9F" w:rsidR="0DA44E2C">
        <w:rPr>
          <w:lang w:val="en-CA"/>
        </w:rPr>
        <w:t>L’école songe modifier sa poli</w:t>
      </w:r>
      <w:r w:rsidRPr="11E50B9F" w:rsidR="2E7BC3A3">
        <w:rPr>
          <w:lang w:val="en-CA"/>
        </w:rPr>
        <w:t xml:space="preserve">tique, </w:t>
      </w:r>
      <w:r w:rsidRPr="11E50B9F" w:rsidR="21502FCF">
        <w:rPr>
          <w:lang w:val="en-CA"/>
        </w:rPr>
        <w:t>en vue de s’aligner avec</w:t>
      </w:r>
      <w:r w:rsidRPr="11E50B9F" w:rsidR="28D295B0">
        <w:rPr>
          <w:lang w:val="en-CA"/>
        </w:rPr>
        <w:t xml:space="preserve"> les données probantes</w:t>
      </w:r>
      <w:r w:rsidRPr="11E50B9F" w:rsidR="1B96855A">
        <w:rPr>
          <w:lang w:val="en-CA"/>
        </w:rPr>
        <w:t xml:space="preserve"> en matière de gestion des allergies dans les écoles</w:t>
      </w:r>
      <w:r w:rsidRPr="11E50B9F" w:rsidR="28D295B0">
        <w:rPr>
          <w:lang w:val="en-CA"/>
        </w:rPr>
        <w:t xml:space="preserve">. </w:t>
      </w:r>
      <w:r w:rsidRPr="11E50B9F" w:rsidR="4AA0C24E">
        <w:rPr>
          <w:lang w:val="en-CA"/>
        </w:rPr>
        <w:t xml:space="preserve"> </w:t>
      </w:r>
    </w:p>
    <w:p w:rsidRPr="00BD3B86" w:rsidR="00BD3B86" w:rsidP="004A342F" w:rsidRDefault="00BD3B86" w14:paraId="6F7E424E" w14:textId="77777777">
      <w:pPr>
        <w:rPr>
          <w:b/>
          <w:bCs/>
          <w:lang w:val="fr-CA"/>
        </w:rPr>
      </w:pPr>
    </w:p>
    <w:sectPr w:rsidRPr="00BD3B86" w:rsidR="00BD3B86">
      <w:headerReference w:type="even" r:id="rId18"/>
      <w:headerReference w:type="default" r:id="rId19"/>
      <w:footerReference w:type="even" r:id="rId20"/>
      <w:footerReference w:type="default" r:id="rId21"/>
      <w:headerReference w:type="first" r:id="rId22"/>
      <w:footerReference w:type="first" r:id="rId23"/>
      <w:pgSz w:w="12240" w:h="15840"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2E68" w:rsidP="00212F50" w:rsidRDefault="00C22E68" w14:paraId="2346F98B" w14:textId="77777777">
      <w:pPr>
        <w:spacing w:after="0" w:line="240" w:lineRule="auto"/>
      </w:pPr>
      <w:r>
        <w:separator/>
      </w:r>
    </w:p>
  </w:endnote>
  <w:endnote w:type="continuationSeparator" w:id="0">
    <w:p w:rsidR="00C22E68" w:rsidP="00212F50" w:rsidRDefault="00C22E68" w14:paraId="547C3A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2F50" w:rsidRDefault="00212F50" w14:paraId="51610286"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2F50" w:rsidRDefault="00212F50" w14:paraId="59917930" w14:textId="77777777">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2F50" w:rsidRDefault="00212F50" w14:paraId="3E60E1BA" w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2E68" w:rsidP="00212F50" w:rsidRDefault="00C22E68" w14:paraId="0E2E8615" w14:textId="77777777">
      <w:pPr>
        <w:spacing w:after="0" w:line="240" w:lineRule="auto"/>
      </w:pPr>
      <w:r>
        <w:separator/>
      </w:r>
    </w:p>
  </w:footnote>
  <w:footnote w:type="continuationSeparator" w:id="0">
    <w:p w:rsidR="00C22E68" w:rsidP="00212F50" w:rsidRDefault="00C22E68" w14:paraId="3EBD51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2F50" w:rsidRDefault="00212F50" w14:paraId="60E784A1"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2F50" w:rsidRDefault="00212F50" w14:paraId="7742CB9E" w14:textId="7777777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12F50" w:rsidRDefault="00212F50" w14:paraId="6D23C33A" w14:textId="7777777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2CC4"/>
    <w:multiLevelType w:val="multilevel"/>
    <w:tmpl w:val="427C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E2F45"/>
    <w:multiLevelType w:val="multilevel"/>
    <w:tmpl w:val="59EC0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351698"/>
    <w:multiLevelType w:val="multilevel"/>
    <w:tmpl w:val="A4A4A884"/>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112D0D27"/>
    <w:multiLevelType w:val="multilevel"/>
    <w:tmpl w:val="834096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7F42DC"/>
    <w:multiLevelType w:val="multilevel"/>
    <w:tmpl w:val="88E2D4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EA27406"/>
    <w:multiLevelType w:val="hybridMultilevel"/>
    <w:tmpl w:val="5BE034CE"/>
    <w:lvl w:ilvl="0" w:tplc="1009000F">
      <w:start w:val="1"/>
      <w:numFmt w:val="decimal"/>
      <w:lvlText w:val="%1."/>
      <w:lvlJc w:val="left"/>
      <w:pPr>
        <w:ind w:left="360" w:hanging="360"/>
      </w:pPr>
    </w:lvl>
    <w:lvl w:ilvl="1" w:tplc="10090013">
      <w:start w:val="1"/>
      <w:numFmt w:val="upperRoman"/>
      <w:lvlText w:val="%2."/>
      <w:lvlJc w:val="righ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1963BBA"/>
    <w:multiLevelType w:val="hybridMultilevel"/>
    <w:tmpl w:val="005C2074"/>
    <w:lvl w:ilvl="0" w:tplc="10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7" w15:restartNumberingAfterBreak="0">
    <w:nsid w:val="23441E5C"/>
    <w:multiLevelType w:val="multilevel"/>
    <w:tmpl w:val="B8669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C6A1DE3"/>
    <w:multiLevelType w:val="multilevel"/>
    <w:tmpl w:val="A4A4A884"/>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9" w15:restartNumberingAfterBreak="0">
    <w:nsid w:val="37BD7F74"/>
    <w:multiLevelType w:val="multilevel"/>
    <w:tmpl w:val="ABE2A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C431771"/>
    <w:multiLevelType w:val="hybridMultilevel"/>
    <w:tmpl w:val="DCB000B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1" w15:restartNumberingAfterBreak="0">
    <w:nsid w:val="3FF96BFB"/>
    <w:multiLevelType w:val="multilevel"/>
    <w:tmpl w:val="A530D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F42AE1"/>
    <w:multiLevelType w:val="hybridMultilevel"/>
    <w:tmpl w:val="97481DA6"/>
    <w:lvl w:ilvl="0" w:tplc="10090001">
      <w:start w:val="1"/>
      <w:numFmt w:val="bullet"/>
      <w:lvlText w:val=""/>
      <w:lvlJc w:val="left"/>
      <w:pPr>
        <w:ind w:left="360" w:hanging="360"/>
      </w:pPr>
      <w:rPr>
        <w:rFonts w:hint="default" w:ascii="Symbol" w:hAnsi="Symbol"/>
      </w:rPr>
    </w:lvl>
    <w:lvl w:ilvl="1" w:tplc="10090003">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13" w15:restartNumberingAfterBreak="0">
    <w:nsid w:val="5B520FBC"/>
    <w:multiLevelType w:val="multilevel"/>
    <w:tmpl w:val="C9D68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9C6B71"/>
    <w:multiLevelType w:val="hybridMultilevel"/>
    <w:tmpl w:val="771AA146"/>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5" w15:restartNumberingAfterBreak="0">
    <w:nsid w:val="66C554F3"/>
    <w:multiLevelType w:val="hybridMultilevel"/>
    <w:tmpl w:val="7836201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6" w15:restartNumberingAfterBreak="0">
    <w:nsid w:val="6B487FF8"/>
    <w:multiLevelType w:val="multilevel"/>
    <w:tmpl w:val="1D163B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3055803"/>
    <w:multiLevelType w:val="multilevel"/>
    <w:tmpl w:val="8A5A2B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40378AD"/>
    <w:multiLevelType w:val="hybridMultilevel"/>
    <w:tmpl w:val="93BC36E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9" w15:restartNumberingAfterBreak="0">
    <w:nsid w:val="7C3F5A94"/>
    <w:multiLevelType w:val="hybridMultilevel"/>
    <w:tmpl w:val="4C0A69D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16cid:durableId="663775766">
    <w:abstractNumId w:val="8"/>
  </w:num>
  <w:num w:numId="2" w16cid:durableId="979503406">
    <w:abstractNumId w:val="3"/>
  </w:num>
  <w:num w:numId="3" w16cid:durableId="123278750">
    <w:abstractNumId w:val="13"/>
  </w:num>
  <w:num w:numId="4" w16cid:durableId="2100130574">
    <w:abstractNumId w:val="1"/>
  </w:num>
  <w:num w:numId="5" w16cid:durableId="1815292787">
    <w:abstractNumId w:val="11"/>
  </w:num>
  <w:num w:numId="6" w16cid:durableId="1862551583">
    <w:abstractNumId w:val="0"/>
  </w:num>
  <w:num w:numId="7" w16cid:durableId="843857080">
    <w:abstractNumId w:val="4"/>
  </w:num>
  <w:num w:numId="8" w16cid:durableId="1201165679">
    <w:abstractNumId w:val="9"/>
  </w:num>
  <w:num w:numId="9" w16cid:durableId="1026635863">
    <w:abstractNumId w:val="5"/>
  </w:num>
  <w:num w:numId="10" w16cid:durableId="136345420">
    <w:abstractNumId w:val="14"/>
  </w:num>
  <w:num w:numId="11" w16cid:durableId="793058485">
    <w:abstractNumId w:val="19"/>
  </w:num>
  <w:num w:numId="12" w16cid:durableId="1669362661">
    <w:abstractNumId w:val="7"/>
  </w:num>
  <w:num w:numId="13" w16cid:durableId="1599606335">
    <w:abstractNumId w:val="17"/>
  </w:num>
  <w:num w:numId="14" w16cid:durableId="370768899">
    <w:abstractNumId w:val="12"/>
  </w:num>
  <w:num w:numId="15" w16cid:durableId="650986380">
    <w:abstractNumId w:val="6"/>
  </w:num>
  <w:num w:numId="16" w16cid:durableId="1433165669">
    <w:abstractNumId w:val="15"/>
  </w:num>
  <w:num w:numId="17" w16cid:durableId="1420449693">
    <w:abstractNumId w:val="18"/>
  </w:num>
  <w:num w:numId="18" w16cid:durableId="792014720">
    <w:abstractNumId w:val="2"/>
  </w:num>
  <w:num w:numId="19" w16cid:durableId="1054618736">
    <w:abstractNumId w:val="16"/>
  </w:num>
  <w:num w:numId="20" w16cid:durableId="1235702006">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FB2"/>
    <w:rsid w:val="00010336"/>
    <w:rsid w:val="00014CD5"/>
    <w:rsid w:val="000200D7"/>
    <w:rsid w:val="0005431A"/>
    <w:rsid w:val="0006586E"/>
    <w:rsid w:val="00071AAF"/>
    <w:rsid w:val="00073C2E"/>
    <w:rsid w:val="000807CB"/>
    <w:rsid w:val="00082D40"/>
    <w:rsid w:val="00093270"/>
    <w:rsid w:val="000B050F"/>
    <w:rsid w:val="000C222A"/>
    <w:rsid w:val="000D0306"/>
    <w:rsid w:val="000D1D5B"/>
    <w:rsid w:val="000D1DD7"/>
    <w:rsid w:val="000E1567"/>
    <w:rsid w:val="000F25A6"/>
    <w:rsid w:val="00100516"/>
    <w:rsid w:val="0013470A"/>
    <w:rsid w:val="00141985"/>
    <w:rsid w:val="00147E0F"/>
    <w:rsid w:val="001745BE"/>
    <w:rsid w:val="001A714F"/>
    <w:rsid w:val="001B2E2D"/>
    <w:rsid w:val="001E0129"/>
    <w:rsid w:val="001F3D03"/>
    <w:rsid w:val="00212F50"/>
    <w:rsid w:val="002609D8"/>
    <w:rsid w:val="00267A29"/>
    <w:rsid w:val="002762D8"/>
    <w:rsid w:val="00282889"/>
    <w:rsid w:val="002917D2"/>
    <w:rsid w:val="0029667A"/>
    <w:rsid w:val="002A62BC"/>
    <w:rsid w:val="002C3CD1"/>
    <w:rsid w:val="002E177F"/>
    <w:rsid w:val="002F599E"/>
    <w:rsid w:val="00310E6E"/>
    <w:rsid w:val="00316660"/>
    <w:rsid w:val="00346B84"/>
    <w:rsid w:val="00351BE3"/>
    <w:rsid w:val="00356B86"/>
    <w:rsid w:val="00360CF1"/>
    <w:rsid w:val="0036128E"/>
    <w:rsid w:val="003635DA"/>
    <w:rsid w:val="00391046"/>
    <w:rsid w:val="003A3AFA"/>
    <w:rsid w:val="003B174C"/>
    <w:rsid w:val="003B1949"/>
    <w:rsid w:val="003E346A"/>
    <w:rsid w:val="003E7A10"/>
    <w:rsid w:val="003F4863"/>
    <w:rsid w:val="0040190D"/>
    <w:rsid w:val="0040196C"/>
    <w:rsid w:val="00415083"/>
    <w:rsid w:val="004163DD"/>
    <w:rsid w:val="00455AA7"/>
    <w:rsid w:val="0046280A"/>
    <w:rsid w:val="004644E5"/>
    <w:rsid w:val="0048351A"/>
    <w:rsid w:val="004A342F"/>
    <w:rsid w:val="004B09A8"/>
    <w:rsid w:val="004B0E72"/>
    <w:rsid w:val="004D2419"/>
    <w:rsid w:val="004E14F5"/>
    <w:rsid w:val="004E4455"/>
    <w:rsid w:val="004F44E2"/>
    <w:rsid w:val="004F7284"/>
    <w:rsid w:val="00502689"/>
    <w:rsid w:val="0050AF72"/>
    <w:rsid w:val="005171BC"/>
    <w:rsid w:val="005177B1"/>
    <w:rsid w:val="00520611"/>
    <w:rsid w:val="00525DAF"/>
    <w:rsid w:val="00526378"/>
    <w:rsid w:val="00563961"/>
    <w:rsid w:val="0059296E"/>
    <w:rsid w:val="00594BB1"/>
    <w:rsid w:val="005A747F"/>
    <w:rsid w:val="005C05A3"/>
    <w:rsid w:val="005C16EC"/>
    <w:rsid w:val="005E3B4C"/>
    <w:rsid w:val="006122F8"/>
    <w:rsid w:val="00613014"/>
    <w:rsid w:val="00662731"/>
    <w:rsid w:val="00694B73"/>
    <w:rsid w:val="006A75E7"/>
    <w:rsid w:val="006B177B"/>
    <w:rsid w:val="006C2C6B"/>
    <w:rsid w:val="006C6D02"/>
    <w:rsid w:val="006D235A"/>
    <w:rsid w:val="006E0439"/>
    <w:rsid w:val="006E282F"/>
    <w:rsid w:val="006E3D09"/>
    <w:rsid w:val="006E3EE8"/>
    <w:rsid w:val="0072011A"/>
    <w:rsid w:val="007223D8"/>
    <w:rsid w:val="00733FB2"/>
    <w:rsid w:val="00744C24"/>
    <w:rsid w:val="00750C76"/>
    <w:rsid w:val="00755380"/>
    <w:rsid w:val="00783AE1"/>
    <w:rsid w:val="00786BB9"/>
    <w:rsid w:val="007906A8"/>
    <w:rsid w:val="0079537C"/>
    <w:rsid w:val="007B0DFB"/>
    <w:rsid w:val="007C0D6F"/>
    <w:rsid w:val="007D3AD9"/>
    <w:rsid w:val="00804ED0"/>
    <w:rsid w:val="0081615F"/>
    <w:rsid w:val="00830CAB"/>
    <w:rsid w:val="008321A4"/>
    <w:rsid w:val="00843781"/>
    <w:rsid w:val="0085049F"/>
    <w:rsid w:val="00873408"/>
    <w:rsid w:val="00874514"/>
    <w:rsid w:val="0088388C"/>
    <w:rsid w:val="00886F2B"/>
    <w:rsid w:val="00891D7E"/>
    <w:rsid w:val="008A30F8"/>
    <w:rsid w:val="008B421C"/>
    <w:rsid w:val="008C2D22"/>
    <w:rsid w:val="008C6C97"/>
    <w:rsid w:val="008D03C2"/>
    <w:rsid w:val="008E0099"/>
    <w:rsid w:val="008E201F"/>
    <w:rsid w:val="008E2C4C"/>
    <w:rsid w:val="008F7114"/>
    <w:rsid w:val="00916E8A"/>
    <w:rsid w:val="00933C97"/>
    <w:rsid w:val="009341FC"/>
    <w:rsid w:val="00950091"/>
    <w:rsid w:val="00953189"/>
    <w:rsid w:val="00956B81"/>
    <w:rsid w:val="00967D53"/>
    <w:rsid w:val="00967F5B"/>
    <w:rsid w:val="00970A5C"/>
    <w:rsid w:val="0098564C"/>
    <w:rsid w:val="00985840"/>
    <w:rsid w:val="009934DE"/>
    <w:rsid w:val="009A1D41"/>
    <w:rsid w:val="009C27AE"/>
    <w:rsid w:val="009C6457"/>
    <w:rsid w:val="009D7BF2"/>
    <w:rsid w:val="00A07CE1"/>
    <w:rsid w:val="00A13AC0"/>
    <w:rsid w:val="00A27ABA"/>
    <w:rsid w:val="00A4145F"/>
    <w:rsid w:val="00A61201"/>
    <w:rsid w:val="00A87A29"/>
    <w:rsid w:val="00A91C67"/>
    <w:rsid w:val="00A93846"/>
    <w:rsid w:val="00A93C30"/>
    <w:rsid w:val="00B306D7"/>
    <w:rsid w:val="00B31FD6"/>
    <w:rsid w:val="00B64608"/>
    <w:rsid w:val="00B70DB0"/>
    <w:rsid w:val="00B75FBA"/>
    <w:rsid w:val="00B928C4"/>
    <w:rsid w:val="00B947AF"/>
    <w:rsid w:val="00BB1DE7"/>
    <w:rsid w:val="00BC052E"/>
    <w:rsid w:val="00BC1A4C"/>
    <w:rsid w:val="00BD0BEF"/>
    <w:rsid w:val="00BD2773"/>
    <w:rsid w:val="00BD3B86"/>
    <w:rsid w:val="00BD5DFF"/>
    <w:rsid w:val="00BE2AD3"/>
    <w:rsid w:val="00BE3730"/>
    <w:rsid w:val="00BE4A65"/>
    <w:rsid w:val="00BF21D8"/>
    <w:rsid w:val="00C20499"/>
    <w:rsid w:val="00C22ABC"/>
    <w:rsid w:val="00C22E68"/>
    <w:rsid w:val="00C23A3B"/>
    <w:rsid w:val="00C35997"/>
    <w:rsid w:val="00C419B7"/>
    <w:rsid w:val="00C60727"/>
    <w:rsid w:val="00C61BA9"/>
    <w:rsid w:val="00C71D96"/>
    <w:rsid w:val="00C72C12"/>
    <w:rsid w:val="00C77C6F"/>
    <w:rsid w:val="00CC04FC"/>
    <w:rsid w:val="00CF7AD2"/>
    <w:rsid w:val="00D02CFA"/>
    <w:rsid w:val="00D06496"/>
    <w:rsid w:val="00D1377E"/>
    <w:rsid w:val="00D334E7"/>
    <w:rsid w:val="00D46851"/>
    <w:rsid w:val="00D654B0"/>
    <w:rsid w:val="00D65893"/>
    <w:rsid w:val="00D70968"/>
    <w:rsid w:val="00D81F80"/>
    <w:rsid w:val="00D83A6A"/>
    <w:rsid w:val="00D87CF0"/>
    <w:rsid w:val="00D9294D"/>
    <w:rsid w:val="00DA30F9"/>
    <w:rsid w:val="00DA6834"/>
    <w:rsid w:val="00DE083A"/>
    <w:rsid w:val="00DE392E"/>
    <w:rsid w:val="00E477A6"/>
    <w:rsid w:val="00E5234D"/>
    <w:rsid w:val="00E523CC"/>
    <w:rsid w:val="00E70C26"/>
    <w:rsid w:val="00E81740"/>
    <w:rsid w:val="00E8557D"/>
    <w:rsid w:val="00E85FCC"/>
    <w:rsid w:val="00E946FF"/>
    <w:rsid w:val="00EB1E47"/>
    <w:rsid w:val="00EC63A1"/>
    <w:rsid w:val="00EC66D6"/>
    <w:rsid w:val="00EF5811"/>
    <w:rsid w:val="00F077E9"/>
    <w:rsid w:val="00F07B89"/>
    <w:rsid w:val="00F159B6"/>
    <w:rsid w:val="00F65906"/>
    <w:rsid w:val="00F70952"/>
    <w:rsid w:val="00F903F9"/>
    <w:rsid w:val="00F91A7B"/>
    <w:rsid w:val="00F97669"/>
    <w:rsid w:val="00FA4898"/>
    <w:rsid w:val="00FA6AB1"/>
    <w:rsid w:val="00FC06E8"/>
    <w:rsid w:val="00FC49B6"/>
    <w:rsid w:val="0231F278"/>
    <w:rsid w:val="042530A9"/>
    <w:rsid w:val="09496795"/>
    <w:rsid w:val="0A2F11F0"/>
    <w:rsid w:val="0DA44E2C"/>
    <w:rsid w:val="0F44F64A"/>
    <w:rsid w:val="0F88E4AA"/>
    <w:rsid w:val="11E50B9F"/>
    <w:rsid w:val="155EF2A8"/>
    <w:rsid w:val="171890BF"/>
    <w:rsid w:val="193A3045"/>
    <w:rsid w:val="1B96855A"/>
    <w:rsid w:val="1D75E8EC"/>
    <w:rsid w:val="20C43641"/>
    <w:rsid w:val="21502FCF"/>
    <w:rsid w:val="23359898"/>
    <w:rsid w:val="28D295B0"/>
    <w:rsid w:val="29F70789"/>
    <w:rsid w:val="2AB78A5A"/>
    <w:rsid w:val="2E7BC3A3"/>
    <w:rsid w:val="2EDA65CD"/>
    <w:rsid w:val="31323B61"/>
    <w:rsid w:val="34A33CC5"/>
    <w:rsid w:val="358670BF"/>
    <w:rsid w:val="38954A4A"/>
    <w:rsid w:val="3A9C85FF"/>
    <w:rsid w:val="3D0FA593"/>
    <w:rsid w:val="41D730CF"/>
    <w:rsid w:val="4AA0C24E"/>
    <w:rsid w:val="4CF212AC"/>
    <w:rsid w:val="4E3039F4"/>
    <w:rsid w:val="4F9836D0"/>
    <w:rsid w:val="5D6C8DC3"/>
    <w:rsid w:val="5DAACBE3"/>
    <w:rsid w:val="64A8D9A2"/>
    <w:rsid w:val="66A168D0"/>
    <w:rsid w:val="69BAD93B"/>
    <w:rsid w:val="6E4030D0"/>
    <w:rsid w:val="716E53DA"/>
    <w:rsid w:val="72E0F440"/>
    <w:rsid w:val="7917404C"/>
    <w:rsid w:val="7AA2F3F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F247C"/>
  <w15:chartTrackingRefBased/>
  <w15:docId w15:val="{979A06C5-50E6-43C8-8A07-176BBB59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next w:val="Normal"/>
    <w:link w:val="Titre1Car"/>
    <w:uiPriority w:val="9"/>
    <w:qFormat/>
    <w:rsid w:val="00733F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unhideWhenUsed/>
    <w:qFormat/>
    <w:rsid w:val="00733F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unhideWhenUsed/>
    <w:qFormat/>
    <w:rsid w:val="00733FB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733FB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3FB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3FB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3FB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3FB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3FB2"/>
    <w:pPr>
      <w:keepNext/>
      <w:keepLines/>
      <w:spacing w:after="0"/>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733FB2"/>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rsid w:val="00733FB2"/>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rsid w:val="00733FB2"/>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rsid w:val="00733FB2"/>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733FB2"/>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733FB2"/>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733FB2"/>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733FB2"/>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733FB2"/>
    <w:rPr>
      <w:rFonts w:eastAsiaTheme="majorEastAsia" w:cstheme="majorBidi"/>
      <w:color w:val="272727" w:themeColor="text1" w:themeTint="D8"/>
    </w:rPr>
  </w:style>
  <w:style w:type="paragraph" w:styleId="Titre">
    <w:name w:val="Title"/>
    <w:basedOn w:val="Normal"/>
    <w:next w:val="Normal"/>
    <w:link w:val="TitreCar"/>
    <w:uiPriority w:val="10"/>
    <w:qFormat/>
    <w:rsid w:val="00733FB2"/>
    <w:pPr>
      <w:spacing w:after="80" w:line="240" w:lineRule="auto"/>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733FB2"/>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733FB2"/>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733FB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3FB2"/>
    <w:pPr>
      <w:spacing w:before="160"/>
      <w:jc w:val="center"/>
    </w:pPr>
    <w:rPr>
      <w:i/>
      <w:iCs/>
      <w:color w:val="404040" w:themeColor="text1" w:themeTint="BF"/>
    </w:rPr>
  </w:style>
  <w:style w:type="character" w:styleId="CitationCar" w:customStyle="1">
    <w:name w:val="Citation Car"/>
    <w:basedOn w:val="Policepardfaut"/>
    <w:link w:val="Citation"/>
    <w:uiPriority w:val="29"/>
    <w:rsid w:val="00733FB2"/>
    <w:rPr>
      <w:i/>
      <w:iCs/>
      <w:color w:val="404040" w:themeColor="text1" w:themeTint="BF"/>
    </w:rPr>
  </w:style>
  <w:style w:type="paragraph" w:styleId="Paragraphedeliste">
    <w:name w:val="List Paragraph"/>
    <w:basedOn w:val="Normal"/>
    <w:uiPriority w:val="34"/>
    <w:qFormat/>
    <w:rsid w:val="00733FB2"/>
    <w:pPr>
      <w:ind w:left="720"/>
      <w:contextualSpacing/>
    </w:pPr>
  </w:style>
  <w:style w:type="character" w:styleId="Accentuationintense">
    <w:name w:val="Intense Emphasis"/>
    <w:basedOn w:val="Policepardfaut"/>
    <w:uiPriority w:val="21"/>
    <w:qFormat/>
    <w:rsid w:val="00733FB2"/>
    <w:rPr>
      <w:i/>
      <w:iCs/>
      <w:color w:val="0F4761" w:themeColor="accent1" w:themeShade="BF"/>
    </w:rPr>
  </w:style>
  <w:style w:type="paragraph" w:styleId="Citationintense">
    <w:name w:val="Intense Quote"/>
    <w:basedOn w:val="Normal"/>
    <w:next w:val="Normal"/>
    <w:link w:val="CitationintenseCar"/>
    <w:uiPriority w:val="30"/>
    <w:qFormat/>
    <w:rsid w:val="00733F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733FB2"/>
    <w:rPr>
      <w:i/>
      <w:iCs/>
      <w:color w:val="0F4761" w:themeColor="accent1" w:themeShade="BF"/>
    </w:rPr>
  </w:style>
  <w:style w:type="character" w:styleId="Rfrenceintense">
    <w:name w:val="Intense Reference"/>
    <w:basedOn w:val="Policepardfaut"/>
    <w:uiPriority w:val="32"/>
    <w:qFormat/>
    <w:rsid w:val="00733FB2"/>
    <w:rPr>
      <w:b/>
      <w:bCs/>
      <w:smallCaps/>
      <w:color w:val="0F4761" w:themeColor="accent1" w:themeShade="BF"/>
      <w:spacing w:val="5"/>
    </w:rPr>
  </w:style>
  <w:style w:type="character" w:styleId="Lienhypertexte">
    <w:name w:val="Hyperlink"/>
    <w:basedOn w:val="Policepardfaut"/>
    <w:uiPriority w:val="99"/>
    <w:unhideWhenUsed/>
    <w:rsid w:val="00B928C4"/>
    <w:rPr>
      <w:color w:val="467886" w:themeColor="hyperlink"/>
      <w:u w:val="single"/>
    </w:rPr>
  </w:style>
  <w:style w:type="character" w:styleId="Mentionnonrsolue">
    <w:name w:val="Unresolved Mention"/>
    <w:basedOn w:val="Policepardfaut"/>
    <w:uiPriority w:val="99"/>
    <w:semiHidden/>
    <w:unhideWhenUsed/>
    <w:rsid w:val="00B928C4"/>
    <w:rPr>
      <w:color w:val="605E5C"/>
      <w:shd w:val="clear" w:color="auto" w:fill="E1DFDD"/>
    </w:rPr>
  </w:style>
  <w:style w:type="table" w:styleId="Grilledutableau">
    <w:name w:val="Table Grid"/>
    <w:basedOn w:val="TableauNormal"/>
    <w:uiPriority w:val="39"/>
    <w:rsid w:val="002966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843781"/>
    <w:pPr>
      <w:spacing w:before="100" w:beforeAutospacing="1" w:after="100" w:afterAutospacing="1" w:line="240" w:lineRule="auto"/>
    </w:pPr>
    <w:rPr>
      <w:rFonts w:ascii="Times New Roman" w:hAnsi="Times New Roman" w:eastAsia="Times New Roman" w:cs="Times New Roman"/>
      <w:kern w:val="0"/>
      <w:lang w:eastAsia="en-CA"/>
      <w14:ligatures w14:val="none"/>
    </w:rPr>
  </w:style>
  <w:style w:type="character" w:styleId="lev">
    <w:name w:val="Strong"/>
    <w:basedOn w:val="Policepardfaut"/>
    <w:uiPriority w:val="22"/>
    <w:qFormat/>
    <w:rsid w:val="00843781"/>
    <w:rPr>
      <w:b/>
      <w:bCs/>
    </w:rPr>
  </w:style>
  <w:style w:type="character" w:styleId="Lienhypertextesuivivisit">
    <w:name w:val="FollowedHyperlink"/>
    <w:basedOn w:val="Policepardfaut"/>
    <w:uiPriority w:val="99"/>
    <w:semiHidden/>
    <w:unhideWhenUsed/>
    <w:rsid w:val="00EF5811"/>
    <w:rPr>
      <w:color w:val="96607D" w:themeColor="followedHyperlink"/>
      <w:u w:val="single"/>
    </w:rPr>
  </w:style>
  <w:style w:type="paragraph" w:styleId="wp-block-paragraph" w:customStyle="1">
    <w:name w:val="wp-block-paragraph"/>
    <w:basedOn w:val="Normal"/>
    <w:rsid w:val="0079537C"/>
    <w:pPr>
      <w:spacing w:before="100" w:beforeAutospacing="1" w:after="100" w:afterAutospacing="1" w:line="240" w:lineRule="auto"/>
    </w:pPr>
    <w:rPr>
      <w:rFonts w:ascii="Times New Roman" w:hAnsi="Times New Roman" w:eastAsia="Times New Roman" w:cs="Times New Roman"/>
      <w:kern w:val="0"/>
      <w:lang w:eastAsia="en-CA"/>
      <w14:ligatures w14:val="none"/>
    </w:rPr>
  </w:style>
  <w:style w:type="paragraph" w:styleId="Sansinterligne">
    <w:name w:val="No Spacing"/>
    <w:uiPriority w:val="1"/>
    <w:qFormat/>
    <w:rsid w:val="0079537C"/>
    <w:pPr>
      <w:spacing w:after="0" w:line="240" w:lineRule="auto"/>
    </w:pPr>
  </w:style>
  <w:style w:type="character" w:styleId="Marquedecommentaire">
    <w:name w:val="annotation reference"/>
    <w:basedOn w:val="Policepardfaut"/>
    <w:uiPriority w:val="99"/>
    <w:semiHidden/>
    <w:unhideWhenUsed/>
    <w:rsid w:val="007B0DFB"/>
    <w:rPr>
      <w:sz w:val="16"/>
      <w:szCs w:val="16"/>
    </w:rPr>
  </w:style>
  <w:style w:type="paragraph" w:styleId="Commentaire">
    <w:name w:val="annotation text"/>
    <w:basedOn w:val="Normal"/>
    <w:link w:val="CommentaireCar"/>
    <w:uiPriority w:val="99"/>
    <w:unhideWhenUsed/>
    <w:rsid w:val="007B0DFB"/>
    <w:pPr>
      <w:spacing w:line="240" w:lineRule="auto"/>
    </w:pPr>
    <w:rPr>
      <w:sz w:val="20"/>
      <w:szCs w:val="20"/>
    </w:rPr>
  </w:style>
  <w:style w:type="character" w:styleId="CommentaireCar" w:customStyle="1">
    <w:name w:val="Commentaire Car"/>
    <w:basedOn w:val="Policepardfaut"/>
    <w:link w:val="Commentaire"/>
    <w:uiPriority w:val="99"/>
    <w:rsid w:val="007B0DFB"/>
    <w:rPr>
      <w:sz w:val="20"/>
      <w:szCs w:val="20"/>
    </w:rPr>
  </w:style>
  <w:style w:type="paragraph" w:styleId="Objetducommentaire">
    <w:name w:val="annotation subject"/>
    <w:basedOn w:val="Commentaire"/>
    <w:next w:val="Commentaire"/>
    <w:link w:val="ObjetducommentaireCar"/>
    <w:uiPriority w:val="99"/>
    <w:semiHidden/>
    <w:unhideWhenUsed/>
    <w:rsid w:val="007B0DFB"/>
    <w:rPr>
      <w:b/>
      <w:bCs/>
    </w:rPr>
  </w:style>
  <w:style w:type="character" w:styleId="ObjetducommentaireCar" w:customStyle="1">
    <w:name w:val="Objet du commentaire Car"/>
    <w:basedOn w:val="CommentaireCar"/>
    <w:link w:val="Objetducommentaire"/>
    <w:uiPriority w:val="99"/>
    <w:semiHidden/>
    <w:rsid w:val="007B0DFB"/>
    <w:rPr>
      <w:b/>
      <w:bCs/>
      <w:sz w:val="20"/>
      <w:szCs w:val="20"/>
    </w:rPr>
  </w:style>
  <w:style w:type="paragraph" w:styleId="En-tte">
    <w:name w:val="header"/>
    <w:basedOn w:val="Normal"/>
    <w:link w:val="En-tteCar"/>
    <w:uiPriority w:val="99"/>
    <w:unhideWhenUsed/>
    <w:rsid w:val="00212F50"/>
    <w:pPr>
      <w:tabs>
        <w:tab w:val="center" w:pos="4680"/>
        <w:tab w:val="right" w:pos="9360"/>
      </w:tabs>
      <w:spacing w:after="0" w:line="240" w:lineRule="auto"/>
    </w:pPr>
  </w:style>
  <w:style w:type="character" w:styleId="En-tteCar" w:customStyle="1">
    <w:name w:val="En-tête Car"/>
    <w:basedOn w:val="Policepardfaut"/>
    <w:link w:val="En-tte"/>
    <w:uiPriority w:val="99"/>
    <w:rsid w:val="00212F50"/>
  </w:style>
  <w:style w:type="paragraph" w:styleId="Pieddepage">
    <w:name w:val="footer"/>
    <w:basedOn w:val="Normal"/>
    <w:link w:val="PieddepageCar"/>
    <w:uiPriority w:val="99"/>
    <w:unhideWhenUsed/>
    <w:rsid w:val="00212F50"/>
    <w:pPr>
      <w:tabs>
        <w:tab w:val="center" w:pos="4680"/>
        <w:tab w:val="right" w:pos="9360"/>
      </w:tabs>
      <w:spacing w:after="0" w:line="240" w:lineRule="auto"/>
    </w:pPr>
  </w:style>
  <w:style w:type="character" w:styleId="PieddepageCar" w:customStyle="1">
    <w:name w:val="Pied de page Car"/>
    <w:basedOn w:val="Policepardfaut"/>
    <w:link w:val="Pieddepage"/>
    <w:uiPriority w:val="99"/>
    <w:rsid w:val="00212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ici.radio-canada.ca/nouvelle/2122487/allergie-alimentaire-ecole-quebec-arachide-permettre" TargetMode="External" Id="rId13" /><Relationship Type="http://schemas.openxmlformats.org/officeDocument/2006/relationships/header" Target="header1.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s://ici.radio-canada.ca/tele/l-epicerie/site/segments/reportage/1927190/allergie-alimentaire-gestion-ecole-allergene" TargetMode="External" Id="rId12" /><Relationship Type="http://schemas.microsoft.com/office/2011/relationships/people" Target="people.xml" Id="rId25"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anada.ca/fr/sante-canada/services/aliments-nutrition/salubrite-aliments/allergies-alimentaires-intolerances-alimentaires/allergies-alimentaires.html" TargetMode="External" Id="rId11" /><Relationship Type="http://schemas.openxmlformats.org/officeDocument/2006/relationships/fontTable" Target="fontTable.xml" Id="rId24" /><Relationship Type="http://schemas.openxmlformats.org/officeDocument/2006/relationships/styles" Target="styles.xml" Id="rId5" /><Relationship Type="http://schemas.microsoft.com/office/2011/relationships/commentsExtended" Target="commentsExtended.xml" Id="rId15" /><Relationship Type="http://schemas.openxmlformats.org/officeDocument/2006/relationships/footer" Target="footer3.xml" Id="rId23" /><Relationship Type="http://schemas.openxmlformats.org/officeDocument/2006/relationships/hyperlink" Target="https://allergies-alimentaires.org/wp-content/uploads/2020/10/allergies-quebec-guide-de-bonnes-pratiques-pour-la-gestion-des-allergies-alimentaires-en-milieu-scolaire.pdf" TargetMode="External" Id="rId10" /><Relationship Type="http://schemas.openxmlformats.org/officeDocument/2006/relationships/header" Target="head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411FE6266F3A449500B1C92B5125C0" ma:contentTypeVersion="10" ma:contentTypeDescription="Crée un document." ma:contentTypeScope="" ma:versionID="86324fb4be2f143a6407f232c5dea5de">
  <xsd:schema xmlns:xsd="http://www.w3.org/2001/XMLSchema" xmlns:xs="http://www.w3.org/2001/XMLSchema" xmlns:p="http://schemas.microsoft.com/office/2006/metadata/properties" xmlns:ns2="fa1fe3db-804b-4172-88cf-5cb3798fbbc7" xmlns:ns3="646c4110-bb90-4b36-b5dc-c27ac570b227" targetNamespace="http://schemas.microsoft.com/office/2006/metadata/properties" ma:root="true" ma:fieldsID="aebe28538b8a45dd3eec3624e42029df" ns2:_="" ns3:_="">
    <xsd:import namespace="fa1fe3db-804b-4172-88cf-5cb3798fbbc7"/>
    <xsd:import namespace="646c4110-bb90-4b36-b5dc-c27ac570b2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fe3db-804b-4172-88cf-5cb3798fbb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e523386-9e24-42ba-a633-0afd3e461f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c4110-bb90-4b36-b5dc-c27ac570b2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51baef-ce7b-40f5-931e-3dd631b18f42}" ma:internalName="TaxCatchAll" ma:showField="CatchAllData" ma:web="646c4110-bb90-4b36-b5dc-c27ac570b2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fe3db-804b-4172-88cf-5cb3798fbbc7">
      <Terms xmlns="http://schemas.microsoft.com/office/infopath/2007/PartnerControls"/>
    </lcf76f155ced4ddcb4097134ff3c332f>
    <TaxCatchAll xmlns="646c4110-bb90-4b36-b5dc-c27ac570b227" xsi:nil="true"/>
  </documentManagement>
</p:properties>
</file>

<file path=customXml/itemProps1.xml><?xml version="1.0" encoding="utf-8"?>
<ds:datastoreItem xmlns:ds="http://schemas.openxmlformats.org/officeDocument/2006/customXml" ds:itemID="{E17C63D9-8C54-43AC-BC7B-B6AE17E4A15C}">
  <ds:schemaRefs>
    <ds:schemaRef ds:uri="http://schemas.microsoft.com/sharepoint/v3/contenttype/forms"/>
  </ds:schemaRefs>
</ds:datastoreItem>
</file>

<file path=customXml/itemProps2.xml><?xml version="1.0" encoding="utf-8"?>
<ds:datastoreItem xmlns:ds="http://schemas.openxmlformats.org/officeDocument/2006/customXml" ds:itemID="{A13220E7-370F-4880-9097-A381DA1B2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fe3db-804b-4172-88cf-5cb3798fbbc7"/>
    <ds:schemaRef ds:uri="646c4110-bb90-4b36-b5dc-c27ac570b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FDF61-5B87-4978-9884-AAFB9E83058C}">
  <ds:schemaRefs>
    <ds:schemaRef ds:uri="http://schemas.microsoft.com/office/2006/metadata/properties"/>
    <ds:schemaRef ds:uri="http://schemas.microsoft.com/office/infopath/2007/PartnerControls"/>
    <ds:schemaRef ds:uri="fa1fe3db-804b-4172-88cf-5cb3798fbbc7"/>
    <ds:schemaRef ds:uri="646c4110-bb90-4b36-b5dc-c27ac570b227"/>
  </ds:schemaRefs>
</ds:datastoreItem>
</file>

<file path=docMetadata/LabelInfo.xml><?xml version="1.0" encoding="utf-8"?>
<clbl:labelList xmlns:clbl="http://schemas.microsoft.com/office/2020/mipLabelMetadata">
  <clbl:label id="{b72ac62f-06d5-4cd5-824e-ee92319a4676}" enabled="0" method="" siteId="{b72ac62f-06d5-4cd5-824e-ee92319a467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ISED, ISDE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Vezina, Marie-Christine (CB/BC)</dc:creator>
  <keywords/>
  <dc:description/>
  <lastModifiedBy>Caroline Lessard</lastModifiedBy>
  <revision>213</revision>
  <dcterms:created xsi:type="dcterms:W3CDTF">2026-10-15T13:47:00.0000000Z</dcterms:created>
  <dcterms:modified xsi:type="dcterms:W3CDTF">2026-10-17T14:47:12.8492574Z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0x01010027411FE6266F3A449500B1C92B5125C0</vt:lpwstr>
  </property>
  <property fmtid="{D5CDD505-2E9C-101B-9397-08002B2CF9AE}" pid="3" name="MSIP_Label_9a4f12b0-bd87-4ba1-9abf-997529404edd_Enabled">
    <vt:lpwstr>true</vt:lpwstr>
  </property>
  <property fmtid="{D5CDD505-2E9C-101B-9397-08002B2CF9AE}" pid="4" name="MSIP_Label_9a4f12b0-bd87-4ba1-9abf-997529404edd_SetDate">
    <vt:lpwstr>2026-10-15T13:47:28Z</vt:lpwstr>
  </property>
  <property fmtid="{D5CDD505-2E9C-101B-9397-08002B2CF9AE}" pid="5" name="MSIP_Label_9a4f12b0-bd87-4ba1-9abf-997529404edd_Method">
    <vt:lpwstr>Standard</vt:lpwstr>
  </property>
  <property fmtid="{D5CDD505-2E9C-101B-9397-08002B2CF9AE}" pid="6" name="MSIP_Label_9a4f12b0-bd87-4ba1-9abf-997529404edd_Name">
    <vt:lpwstr>Gouv-Diffusion restreinte</vt:lpwstr>
  </property>
  <property fmtid="{D5CDD505-2E9C-101B-9397-08002B2CF9AE}" pid="7" name="MSIP_Label_9a4f12b0-bd87-4ba1-9abf-997529404edd_SiteId">
    <vt:lpwstr>2b3aef89-da74-46f5-9b03-003d069909e7</vt:lpwstr>
  </property>
  <property fmtid="{D5CDD505-2E9C-101B-9397-08002B2CF9AE}" pid="8" name="MSIP_Label_9a4f12b0-bd87-4ba1-9abf-997529404edd_ActionId">
    <vt:lpwstr>77ebacc2-d3ba-4de6-a28a-0949f7022484</vt:lpwstr>
  </property>
  <property fmtid="{D5CDD505-2E9C-101B-9397-08002B2CF9AE}" pid="9" name="MSIP_Label_9a4f12b0-bd87-4ba1-9abf-997529404edd_ContentBits">
    <vt:lpwstr>0</vt:lpwstr>
  </property>
  <property fmtid="{D5CDD505-2E9C-101B-9397-08002B2CF9AE}" pid="10" name="MSIP_Label_9a4f12b0-bd87-4ba1-9abf-997529404edd_Tag">
    <vt:lpwstr>10, 3, 0, 2</vt:lpwstr>
  </property>
  <property fmtid="{D5CDD505-2E9C-101B-9397-08002B2CF9AE}" pid="11" name="MediaServiceImageTags">
    <vt:lpwstr/>
  </property>
</Properties>
</file>